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'1.0' encoding='UTF-8'?>
<Relationships xmlns="http://schemas.openxmlformats.org/package/2006/relationships"><Relationship Type="http://schemas.openxmlformats.org/officeDocument/2006/relationships/officeDocument" Target="word/document.xml" Id="Ra057f2442d054e5c" /></Relationships>
</file>

<file path=word/document.xml><?xml version="1.0" encoding="utf-8"?>
<w:document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body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Bg.png"/>
                    <pic:cNvPicPr/>
                  </pic:nvPicPr>
                  <pic:blipFill>
                    <a:blip r:embed="Ra03c617d3532479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5000"/>
      </w:pPr>
      <w:r/>
    </w:p>
    <w:p>
      <w:pPr>
        <w:spacing w:after="200"/>
        <w:ind w:left="1200" w:right="1200"/>
        <w:jc w:val="left"/>
      </w:pPr>
      <w:r>
        <w:rPr>
          <w:b/>
          <w:color w:val="FFFFFF"/>
          <w:spacing w:val="30"/>
          <w:sz w:val="88"/>
        </w:rPr>
        <w:t>S5735I-H8U2XN-V2</w:t>
      </w:r>
    </w:p>
    <w:p>
      <w:pPr>
        <w:spacing w:after="600"/>
        <w:ind w:left="1200" w:right="1200"/>
        <w:jc w:val="left"/>
      </w:pPr>
      <w:r>
        <w:rPr>
          <w:color w:val="8ab4d8"/>
          <w:spacing w:val="20"/>
          <w:sz w:val="32"/>
        </w:rPr>
        <w:t>Industrial Ethernet Switch</w:t>
      </w:r>
    </w:p>
    <w:p>
      <w:pPr>
        <w:spacing w:after="200"/>
        <w:ind w:left="1200" w:right="1200"/>
        <w:jc w:val="left"/>
      </w:pPr>
      <w:r>
        <w:rPr>
          <w:color w:val="b0c8e0"/>
          <w:sz w:val="22"/>
        </w:rPr>
        <w:t>8 x 10/100/1000BASE-T PoE++ | 2 x 10GE SFP+ | DIN Rail | Fanless | IP40</w:t>
      </w:r>
    </w:p>
    <w:p>
      <w:pPr>
        <w:spacing w:before="2000"/>
        <w:ind w:left="1200" w:right="1200"/>
        <w:jc w:val="left"/>
      </w:pPr>
      <w:r>
        <w:rPr>
          <w:color w:val="8a9eb5"/>
          <w:sz w:val="20"/>
        </w:rPr>
        <w:t>Part Number: 98012685</w:t>
      </w:r>
    </w:p>
    <w:p>
      <w:pPr>
        <w:spacing w:before="400"/>
        <w:ind w:left="1200" w:right="1200"/>
        <w:jc w:val="left"/>
      </w:pPr>
      <w:r>
        <w:rPr>
          <w:color w:val="7a8fa8"/>
          <w:sz w:val="18"/>
        </w:rPr>
        <w:t>Hi-Network.com  |  info@hi-network.com</w:t>
      </w:r>
    </w:p>
    <w:p>
      <w:pPr>
        <w:sectPr>
          <w:type w:val="nextPage"/>
          <w:pgSz w:w="11906" w:h="16838"/>
          <w:pgMar w:top="0" w:right="0" w:bottom="0" w:left="0" w:header="0" w:footer="0"/>
          <w:titlePg/>
        </w:sectPr>
      </w:pPr>
    </w:p>
    <w:p>
      <w:pPr>
        <w:pStyle w:val="Heading1"/>
      </w:pPr>
      <w:r>
        <w:t>Table of Contents</w:t>
      </w:r>
      <w:bookmarkStart w:name="_Toc000" w:id="1"/>
      <w:bookmarkEnd w:id="1"/>
    </w:p>
    <w:p>
      <w:pPr>
        <w:spacing w:after="200"/>
      </w:pPr>
      <w:r>
        <w:rPr>
          <w:color w:val="6b7f8f"/>
          <w:sz w:val="18"/>
        </w:rPr>
        <w:t>Right-click and select "Update Field" to refresh page numbers</w:t>
      </w:r>
    </w:p>
    <w:p>
      <w:r>
        <w:fldChar w:fldCharType="begin"/>
      </w:r>
      <w:r>
        <w:instrText xml:space="preserve"> TOC \o "1-3" \h \z \u </w:instrText>
      </w:r>
      <w:r>
        <w:fldChar w:fldCharType="separate"/>
      </w:r>
    </w:p>
    <w:p>
      <w:pPr>
        <w:pStyle w:val="TOC1"/>
      </w:pPr>
      <w:r>
        <w:t>Product Overview</w:t>
      </w:r>
      <w:r>
        <w:tab/>
      </w:r>
      <w:r>
        <w:t>3</w:t>
      </w:r>
    </w:p>
    <w:p>
      <w:pPr>
        <w:pStyle w:val="TOC1"/>
      </w:pPr>
      <w:r>
        <w:t>Port Configuration</w:t>
      </w:r>
      <w:r>
        <w:tab/>
      </w:r>
      <w:r>
        <w:t>4</w:t>
      </w:r>
    </w:p>
    <w:p>
      <w:pPr>
        <w:pStyle w:val="TOC1"/>
      </w:pPr>
      <w:r>
        <w:t>Indicators and Buttons</w:t>
      </w:r>
      <w:r>
        <w:tab/>
      </w:r>
      <w:r>
        <w:t>5</w:t>
      </w:r>
    </w:p>
    <w:p>
      <w:pPr>
        <w:pStyle w:val="TOC1"/>
      </w:pPr>
      <w:r>
        <w:t>Power Supply System</w:t>
      </w:r>
      <w:r>
        <w:tab/>
      </w:r>
      <w:r>
        <w:t>6</w:t>
      </w:r>
    </w:p>
    <w:p>
      <w:pPr>
        <w:pStyle w:val="TOC1"/>
      </w:pPr>
      <w:r>
        <w:t>Technical Specifications</w:t>
      </w:r>
      <w:r>
        <w:tab/>
      </w:r>
      <w:r>
        <w:t>7</w:t>
      </w:r>
    </w:p>
    <w:p>
      <w:pPr>
        <w:pStyle w:val="TOC2"/>
      </w:pPr>
      <w:r>
        <w:t>Physical and Environmental</w:t>
      </w:r>
      <w:r>
        <w:tab/>
      </w:r>
      <w:r>
        <w:t>7</w:t>
      </w:r>
    </w:p>
    <w:p>
      <w:pPr>
        <w:pStyle w:val="TOC2"/>
      </w:pPr>
      <w:r>
        <w:t>Performance and Capacity</w:t>
      </w:r>
      <w:r>
        <w:tab/>
      </w:r>
      <w:r>
        <w:t>8</w:t>
      </w:r>
    </w:p>
    <w:p>
      <w:pPr>
        <w:pStyle w:val="TOC1"/>
      </w:pPr>
      <w:r>
        <w:t>Ordering Information</w:t>
      </w:r>
      <w:r>
        <w:tab/>
      </w:r>
      <w:r>
        <w:t>9</w:t>
      </w:r>
    </w:p>
    <w:p>
      <w:r>
        <w:fldChar w:fldCharType="end"/>
      </w:r>
    </w:p>
    <w:p>
      <w:pPr>
        <w:sectPr>
          <w:type w:val="nextPage"/>
          <w:pgSz w:w="11906" w:h="16838"/>
          <w:pgMar w:top="1800" w:right="1440" w:bottom="1440" w:left="1440" w:header="720" w:footer="720"/>
        </w:sectPr>
      </w:pPr>
    </w:p>
    <w:p>
      <w:pPr>
        <w:pStyle w:val="Heading1"/>
      </w:pPr>
      <w:r>
        <w:t>Product Overview</w:t>
      </w:r>
      <w:bookmarkStart w:name="_Toc001" w:id="2"/>
      <w:bookmarkEnd w:id="2"/>
    </w:p>
    <w:p>
      <w:pPr>
        <w:spacing w:after="160"/>
      </w:pPr>
      <w:r>
        <w:t>The S5735I-H8U2XN-V2 is a high-performance industrial Ethernet switch designed for harsh environments. It features 8 x 10/100/1000BASE-T PoE++ ports and 2 x 10GE SFP+ uplink ports, providing robust connectivity for industrial IoT, smart manufacturing, and outdoor deployments.</w:t>
      </w:r>
    </w:p>
    <w:p>
      <w:pPr>
        <w:spacing w:after="160"/>
      </w:pPr>
      <w:r>
        <w:t>With its fanless design, IP40 ingress protection, and wide operating temperature range of -40°C to +75°C, this switch delivers enterprise-grade reliability in demanding industrial scenarios. The DIN rail mounting and dual redundant DC power supply ensure flexible deployment and high availability.</w:t>
      </w:r>
    </w:p>
    <w:p>
      <w:pPr>
        <w:pStyle w:val="Heading2"/>
      </w:pPr>
      <w:r>
        <w:t>Key Features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8 x 10/100/1000BASE-T PoE++ ports with up to 90W per port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2 x 10GE SFP+ uplink ports for high-bandwidth aggregation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Fanless design with natural heat dissipation for silent operation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IP40 ingress protection against dust and particles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DIN rail mounting for industrial cabinet installation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Dual redundant 54-57V DC power supply with 1+1 redundancy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IEEE 1588v2 precision time protocol support</w:t>
      </w:r>
    </w:p>
    <w:p>
      <w:pPr>
        <w:spacing w:after="80"/>
        <w:ind w:left="360" w:hanging="180"/>
      </w:pPr>
      <w:r>
        <w:rPr>
          <w:color w:val="2a6090"/>
          <w:sz w:val="21"/>
        </w:rPr>
        <w:t xml:space="preserve">•  </w:t>
      </w:r>
      <w:r>
        <w:t>Wide operating temperature: -40°C to +75°C</w:t>
      </w:r>
    </w:p>
    <w:p>
      <w:pPr>
        <w:pStyle w:val="Heading2"/>
      </w:pPr>
      <w:r>
        <w:t>Product Specifications at a Glance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Part Number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98012685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Model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S5735I-H8U2XN-V2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First Supported Version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V600R024C10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Switching Capacity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56 Gbps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Packet Forwarding Rate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41.66 Mpps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MAC Address Table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16K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Dimensions (H x W x D)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150 x 44 x 133 mm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Weight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 kg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MTBF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67.24 years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Availability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&gt; 0.99999</w:t>
            </w:r>
          </w:p>
        </w:tc>
      </w:tr>
    </w:tbl>
    <w:p>
      <w:pPr>
        <w:pStyle w:val="Heading1"/>
      </w:pPr>
      <w:r>
        <w:t>Port Configuration</w:t>
      </w:r>
      <w:bookmarkStart w:name="_Toc002" w:id="3"/>
      <w:bookmarkEnd w:id="3"/>
    </w:p>
    <w:p>
      <w:pPr>
        <w:spacing w:after="160"/>
      </w:pPr>
      <w:r>
        <w:t>The S5735I-H8U2XN-V2 provides a versatile combination of PoE++ access ports and 10GE SFP+ uplink ports to meet diverse industrial connectivity requirements.</w:t>
      </w:r>
    </w:p>
    <w:p>
      <w:pPr>
        <w:pStyle w:val="Heading2"/>
      </w:pPr>
      <w:r>
        <w:t>Port Details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2200"/>
        <w:gridCol w:w="1400"/>
        <w:gridCol w:w="4400"/>
        <w:gridCol w:w="2000"/>
      </w:tblGrid>
      <w:tr>
        <w:trPr>
          <w:tblHeader/>
        </w:trPr>
        <w:tc>
          <w:tcPr>
            <w:tcW w:w="22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Port</w:t>
            </w:r>
          </w:p>
        </w:tc>
        <w:tc>
          <w:tcPr>
            <w:tcW w:w="14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Connector</w:t>
            </w:r>
          </w:p>
        </w:tc>
        <w:tc>
          <w:tcPr>
            <w:tcW w:w="44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Description</w:t>
            </w:r>
          </w:p>
        </w:tc>
        <w:tc>
          <w:tcPr>
            <w:tcW w:w="20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Quantity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10/100/1000BASE-T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RJ45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PoE++ Ethernet port, 10/100/1000 Mbps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8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10GE SFP+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SFP+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10GbE optical uplink, auto-sensing to 1G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2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Console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RJ45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Console port for on-site configuration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USB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USB 2.0 Type A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USB flash drive for upgrade and file transfer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DI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2x5-Pin Phoenix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Digital input, 9.6V-30V state 1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DO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2x5-Pin Phoenix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Digital output, passive DO signals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</w:t>
            </w:r>
          </w:p>
        </w:tc>
      </w:tr>
      <w:tr>
        <w:tc>
          <w:tcPr>
            <w:tcW w:w="2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DC Power Input</w:t>
            </w:r>
          </w:p>
        </w:tc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5-Pin Terminal</w:t>
            </w:r>
          </w:p>
        </w:tc>
        <w:tc>
          <w:tcPr>
            <w:tcW w:w="4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Dual DC power input (DC1/DC2)</w:t>
            </w:r>
          </w:p>
        </w:tc>
        <w:tc>
          <w:tcPr>
            <w:tcW w:w="2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</w:t>
            </w:r>
          </w:p>
        </w:tc>
      </w:tr>
    </w:tbl>
    <w:p>
      <w:pPr>
        <w:pStyle w:val="Heading2"/>
      </w:pPr>
      <w:r>
        <w:t>PoE Power Specifications</w:t>
      </w:r>
    </w:p>
    <w:p>
      <w:pPr>
        <w:spacing w:after="160"/>
      </w:pPr>
      <w:r>
        <w:t>The switch supports PoE, PoE+, and PoE++ (IEEE 802.3af/at/bt) with flexible power configurations: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PoE Standard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IEEE 802.3af / 802.3at / 802.3bt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 Port Power (802.3bt)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90W per port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 Available PoE Power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Up to 240W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Input Voltage for PoE++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54-57V DC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Input Voltage for PoE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48V DC</w:t>
            </w:r>
          </w:p>
        </w:tc>
      </w:tr>
    </w:tbl>
    <w:p>
      <w:pPr>
        <w:pStyle w:val="Heading1"/>
      </w:pPr>
      <w:r>
        <w:t>Indicators and Buttons</w:t>
      </w:r>
      <w:bookmarkStart w:name="_Toc003" w:id="4"/>
      <w:bookmarkEnd w:id="4"/>
    </w:p>
    <w:p>
      <w:pPr>
        <w:spacing w:after="160"/>
      </w:pPr>
      <w:r>
        <w:t>The switch provides comprehensive LED indicators for system monitoring and troubleshooting.</w:t>
      </w:r>
    </w:p>
    <w:p>
      <w:pPr>
        <w:pStyle w:val="Heading2"/>
      </w:pPr>
      <w:r>
        <w:t>System Indicators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1400"/>
        <w:gridCol w:w="2600"/>
        <w:gridCol w:w="5000"/>
      </w:tblGrid>
      <w:tr>
        <w:trPr>
          <w:tblHeader/>
        </w:trPr>
        <w:tc>
          <w:tcPr>
            <w:tcW w:w="14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Indicator</w:t>
            </w:r>
          </w:p>
        </w:tc>
        <w:tc>
          <w:tcPr>
            <w:tcW w:w="26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Name</w:t>
            </w:r>
          </w:p>
        </w:tc>
        <w:tc>
          <w:tcPr>
            <w:tcW w:w="50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Description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SYS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System Status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slow blinking = normal; Red = fault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PWR1/PWR2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Power Status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= power normal; Off = no power/fault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MST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Stack Status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blinking = master; Green steady = standby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PoE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PoE Mode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= PoE mode active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USB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USB Status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= deployment success; Blinking = reading</w:t>
            </w:r>
          </w:p>
        </w:tc>
      </w:tr>
      <w:tr>
        <w:tc>
          <w:tcPr>
            <w:tcW w:w="1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1-8</w:t>
            </w:r>
          </w:p>
        </w:tc>
        <w:tc>
          <w:tcPr>
            <w:tcW w:w="26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Port LEDs</w:t>
            </w:r>
          </w:p>
        </w:tc>
        <w:tc>
          <w:tcPr>
            <w:tcW w:w="50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Green = link up; Blinking = data transmission</w:t>
            </w:r>
          </w:p>
        </w:tc>
      </w:tr>
    </w:tbl>
    <w:p>
      <w:pPr>
        <w:pStyle w:val="Heading1"/>
      </w:pPr>
      <w:r>
        <w:t>Power Supply System</w:t>
      </w:r>
      <w:bookmarkStart w:name="_Toc004" w:id="5"/>
      <w:bookmarkEnd w:id="5"/>
    </w:p>
    <w:p>
      <w:pPr>
        <w:spacing w:after="160"/>
      </w:pPr>
      <w:r>
        <w:t>The S5735I-H8U2XN-V2 supports dual redundant DC power input for high availability. It can be powered by an external 54-57V DC power supply or the optional PAC240S56-CN power adapter.</w:t>
      </w:r>
    </w:p>
    <w:p>
      <w:pPr>
        <w:pStyle w:val="Heading2"/>
      </w:pPr>
      <w:r>
        <w:t>Power Configurations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Supply Mode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DC external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Rated Input Voltage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56V DC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Input Voltage Range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54-57V DC (PoE/PoE+/PoE++); 48V DC (PoE)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Maximum Input Current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6A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Redundant Power Supply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1+1 redundancy supported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Typical Power Consumption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16.4W (48V, 30% traffic)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Maximum Power Consumption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23.3W (without PoE); 270W (full PoE load)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Static Power Consumption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14.2W</w:t>
            </w:r>
          </w:p>
        </w:tc>
      </w:tr>
    </w:tbl>
    <w:p>
      <w:pPr>
        <w:pStyle w:val="Heading2"/>
      </w:pPr>
      <w:r>
        <w:t>Heat Dissipation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Heat Dissipation Mode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Natural heat dissipation (fanless)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Typical Heat Dissipation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56 BTU/hour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 Heat Dissipation (no PoE)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79.5 BTU/hour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 Heat Dissipation (full PoE)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921.3 BTU/hour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Noise Level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Noise-free (no fans)</w:t>
            </w:r>
          </w:p>
        </w:tc>
      </w:tr>
    </w:tbl>
    <w:p>
      <w:pPr>
        <w:pStyle w:val="Heading1"/>
      </w:pPr>
      <w:r>
        <w:t>Technical Specifications</w:t>
      </w:r>
      <w:bookmarkStart w:name="_Toc005" w:id="6"/>
      <w:bookmarkEnd w:id="6"/>
    </w:p>
    <w:p>
      <w:pPr>
        <w:pStyle w:val="Heading2"/>
      </w:pPr>
      <w:r>
        <w:t>Physical and Environmental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Dimensions (H x W x D)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150.0 x 44.0 x 133.0 mm (5.91 x 1.73 x 5.24 in.)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Maximum Dimensions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162.0 x 44.0 x 142.0 mm (6.38 x 1.73 x 5.59 in.)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Chassis Height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3.65 U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Chassis Material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Metal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Weight (without packaging)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 kg (2.2 lb)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Weight (with packaging)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1.3 kg (2.9 lb)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Operating Temperature (Industrial optical modules, sealed cabinet)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-40°C to +60°C (-40°F to +140°F)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Operating Temperature (vented cabinet ≥ 40 LFM)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-40°C to +70°C (-40°F to +158°F)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Operating Temperature (blower-equipped cabinet ≥ 200 LFM)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-40°C to +75°C (-40°F to +167°F)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Storage Temperature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-40°C to +85°C (-40°F to +185°F)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Operating Humidity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5% RH to 95% RH, non-condensing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Operating Altitude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0-5000 m (0-16404 ft.)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Ingress Protection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IP40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Surge Protection (Service Ports)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Common mode: ±6 kV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Surge Protection (Power Supply)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±4 kV common mode, ±2 kV differential mode</w:t>
            </w:r>
          </w:p>
        </w:tc>
      </w:tr>
    </w:tbl>
    <w:p>
      <w:pPr>
        <w:pStyle w:val="Heading2"/>
      </w:pPr>
      <w:r>
        <w:t>Performance and Capacity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800"/>
        <w:gridCol w:w="6200"/>
      </w:tblGrid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Memory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2 GB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Flash Memory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1 GB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Console Port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RJ45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USB Port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USB 2.0 Type A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DI/DO Port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2 x 5-Pin Phoenix Connector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MTBF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67.24 years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Availability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&gt; 0.99999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Number of Power Slots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0 (external power)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Number of Fan Modules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0 (fanless)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RTC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Not supported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RPS Input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Not supported</w:t>
            </w:r>
          </w:p>
        </w:tc>
      </w:tr>
      <w:tr>
        <w:tc>
          <w:tcPr>
            <w:tcW w:w="3800" w:type="dxa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Stacking</w:t>
            </w:r>
          </w:p>
        </w:tc>
        <w:tc>
          <w:tcPr>
            <w:tcW w:w="6200" w:type="dxa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Supported (iStack)</w:t>
            </w:r>
          </w:p>
        </w:tc>
      </w:tr>
      <w:tr>
        <w:tc>
          <w:tcPr>
            <w:tcW w:w="3800" w:type="dxa"/>
            <w:shd w:val="clear" w:fill="f5f8fb"/>
          </w:tcPr>
          <w:p>
            <w:pPr>
              <w:spacing w:before="40" w:after="40"/>
            </w:pPr>
            <w:r>
              <w:rPr>
                <w:color w:val="1a1a2e"/>
                <w:sz w:val="20"/>
              </w:rPr>
              <w:t>1588 PTP</w:t>
            </w:r>
          </w:p>
        </w:tc>
        <w:tc>
          <w:tcPr>
            <w:tcW w:w="6200" w:type="dxa"/>
            <w:shd w:val="clear" w:fill="f5f8fb"/>
          </w:tcPr>
          <w:p>
            <w:pPr>
              <w:spacing w:before="40" w:after="40"/>
            </w:pPr>
            <w:r>
              <w:rPr>
                <w:color w:val="3d4f5f"/>
                <w:sz w:val="20"/>
              </w:rPr>
              <w:t>Supported</w:t>
            </w:r>
          </w:p>
        </w:tc>
      </w:tr>
    </w:tbl>
    <w:p>
      <w:pPr>
        <w:pStyle w:val="Heading1"/>
      </w:pPr>
      <w:r>
        <w:t>Ordering Information</w:t>
      </w:r>
      <w:bookmarkStart w:name="_Toc006" w:id="7"/>
      <w:bookmarkEnd w:id="7"/>
    </w:p>
    <w:p>
      <w:pPr>
        <w:spacing w:after="160"/>
      </w:pPr>
      <w:r>
        <w:t>The following table lists the ordering information for the S5735I-H8U2XN-V2 switch and its accessories.</w:t>
      </w:r>
    </w:p>
    <w:p>
      <w:pPr>
        <w:pStyle w:val="Heading2"/>
      </w:pPr>
      <w:r>
        <w:t>Orderable Parts</w:t>
      </w:r>
    </w:p>
    <w:tbl>
      <w:tblPr>
        <w:tblW w:w="5000" w:type="pct"/>
        <w:tblBorders>
          <w:top w:val="single" w:color="1a3a5c" w:sz="8"/>
          <w:left w:val="nil"/>
          <w:bottom w:val="single" w:color="1a3a5c" w:sz="8"/>
          <w:right w:val="nil"/>
          <w:insideH w:val="single" w:color="c0cdd8" w:sz="4"/>
          <w:insideV w:val="nil"/>
        </w:tblBorders>
      </w:tblPr>
      <w:tblGrid>
        <w:gridCol w:w="3200"/>
        <w:gridCol w:w="2400"/>
        <w:gridCol w:w="3400"/>
      </w:tblGrid>
      <w:tr>
        <w:trPr>
          <w:tblHeader/>
        </w:trPr>
        <w:tc>
          <w:tcPr>
            <w:tcW w:w="32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Part Number</w:t>
            </w:r>
          </w:p>
        </w:tc>
        <w:tc>
          <w:tcPr>
            <w:tcW w:w="24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Description</w:t>
            </w:r>
          </w:p>
        </w:tc>
        <w:tc>
          <w:tcPr>
            <w:tcW w:w="3400" w:type="dxa"/>
            <w:shd w:val="clear" w:fill="e8f0f8"/>
          </w:tcPr>
          <w:p>
            <w:pPr>
              <w:spacing w:before="40" w:after="40"/>
              <w:jc w:val="center"/>
            </w:pPr>
            <w:r>
              <w:rPr>
                <w:b/>
                <w:color w:val="1a1a2e"/>
                <w:sz w:val="19"/>
              </w:rPr>
              <w:t>Remarks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98012685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S5735I-H8U2XN-V2 switch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Without power module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98012685-001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S5735I-H8U2XN-V2 (variant)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Alternative BOM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PAC240S56-CN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240W Power Adapter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Optional, for PoE support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-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5-Pin DC Power Terminal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Included in accessory kit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-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DIN Rail Mounting Kit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Included in accessory kit</w:t>
            </w:r>
          </w:p>
        </w:tc>
      </w:tr>
      <w:tr>
        <w:tc>
          <w:tcPr>
            <w:tcW w:w="32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-</w:t>
            </w:r>
          </w:p>
        </w:tc>
        <w:tc>
          <w:tcPr>
            <w:tcW w:w="2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Ground Cable</w:t>
            </w:r>
          </w:p>
        </w:tc>
        <w:tc>
          <w:tcPr>
            <w:tcW w:w="3400" w:type="dxa"/>
          </w:tcPr>
          <w:p>
            <w:pPr>
              <w:spacing w:before="40" w:after="40"/>
              <w:jc w:val="left"/>
            </w:pPr>
            <w:r>
              <w:rPr>
                <w:color w:val="3d4f5f"/>
                <w:sz w:val="19"/>
              </w:rPr>
              <w:t>Included in accessory kit</w:t>
            </w:r>
          </w:p>
        </w:tc>
      </w:tr>
    </w:tbl>
    <w:p>
      <w:pPr>
        <w:spacing w:after="160"/>
      </w:pPr>
      <w:r>
        <w:t>Note: The S5735I-H8U2XN-V2 does not include a power module by default. Please order the PAC240S56-CN power adapter separately if needed.</w:t>
      </w:r>
    </w:p>
    <w:p>
      <w:pPr>
        <w:sectPr>
          <w:headerReference w:type="default" r:id="R0f4dc43814724201"/>
          <w:footerReference w:type="default" r:id="R53c74ca28c5349a7"/>
          <w:pgSz w:w="11906" w:h="16838"/>
          <w:pgMar w:top="1800" w:right="1440" w:bottom="1440" w:left="1440" w:header="720" w:footer="720"/>
        </w:sectPr>
      </w:pPr>
    </w:p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3" name="Back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ckBg.png"/>
                    <pic:cNvPicPr/>
                  </pic:nvPicPr>
                  <pic:blipFill>
                    <a:blip r:embed="R7c63a90e0a1c498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6000"/>
        <w:jc w:val="center"/>
      </w:pPr>
      <w:r>
        <w:rPr>
          <w:b/>
          <w:color w:val="FFFFFF"/>
          <w:sz w:val="56"/>
        </w:rPr>
        <w:t>S5735I-H8U2XN-V2</w:t>
      </w:r>
    </w:p>
    <w:p>
      <w:pPr>
        <w:spacing w:before="300"/>
        <w:jc w:val="center"/>
      </w:pPr>
      <w:r>
        <w:rPr>
          <w:color w:val="8ab4d8"/>
          <w:sz w:val="24"/>
        </w:rPr>
        <w:t>Industrial Ethernet Switch</w:t>
      </w:r>
    </w:p>
    <w:p>
      <w:pPr>
        <w:spacing w:before="3000"/>
        <w:jc w:val="center"/>
      </w:pPr>
      <w:r>
        <w:rPr>
          <w:color w:val="b0c8e0"/>
          <w:sz w:val="22"/>
        </w:rPr>
        <w:t>Hi-Network.com</w:t>
      </w:r>
    </w:p>
    <w:p>
      <w:pPr>
        <w:spacing w:before="200"/>
        <w:jc w:val="center"/>
      </w:pPr>
      <w:r>
        <w:rPr>
          <w:color w:val="8a9eb5"/>
          <w:sz w:val="20"/>
        </w:rPr>
        <w:t>info@hi-network.com</w:t>
      </w:r>
    </w:p>
    <w:p>
      <w:pPr>
        <w:spacing w:before="600"/>
        <w:jc w:val="center"/>
      </w:pPr>
      <w:r>
        <w:rPr>
          <w:color w:val="7a8fa8"/>
          <w:sz w:val="16"/>
        </w:rPr>
        <w:t>© 2025 Hi-Network. All rights reserved.</w:t>
      </w:r>
    </w:p>
    <w:sectPr>
      <w:pgSz w:w="11906" w:h="16838"/>
      <w:pgMar w:top="0" w:right="0" w:bottom="0" w:left="0" w:header="0" w:footer="0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3d4f5f"/>
        <w:sz w:val="18"/>
      </w:rPr>
      <w:t xml:space="preserve">Hi-Network.com, info@hi-network.com</w:t>
    </w:r>
    <w:r>
      <w:rPr>
        <w:color w:val="6b7f8f"/>
        <w:sz w:val="18"/>
      </w:rPr>
      <w:t xml:space="preserve">  |  Page </w:t>
    </w:r>
    <w:r>
      <w:rPr>
        <w:color w:val="6b7f8f"/>
        <w:sz w:val="18"/>
      </w:rPr>
      <w:fldChar w:fldCharType="begin"/>
    </w:r>
    <w:r>
      <w:rPr>
        <w:color w:val="6b7f8f"/>
        <w:sz w:val="18"/>
      </w:rPr>
      <w:instrText xml:space="preserve"> PAGE </w:instrText>
    </w:r>
    <w:r>
      <w:rPr>
        <w:color w:val="6b7f8f"/>
        <w:sz w:val="18"/>
      </w:rPr>
      <w:fldChar w:fldCharType="separate"/>
    </w:r>
    <w:r>
      <w:rPr>
        <w:color w:val="6b7f8f"/>
        <w:sz w:val="18"/>
      </w:rPr>
      <w:t>1</w:t>
    </w:r>
    <w:r>
      <w:rPr>
        <w:color w:val="6b7f8f"/>
        <w:sz w:val="18"/>
      </w:rPr>
      <w:fldChar w:fldCharType="end"/>
    </w:r>
  </w:p>
</w:ftr>
</file>

<file path=word/header1.xml><?xml version="1.0" encoding="utf-8"?>
<w:hdr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p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2000"/>
          <wp:effectExtent l="0" t="0" r="0" b="0"/>
          <wp:wrapNone/>
          <wp:docPr id="2" name="BodyB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odyBg.png"/>
                  <pic:cNvPicPr/>
                </pic:nvPicPr>
                <pic:blipFill>
                  <a:blip r:embed="R7762285171a74dd0"/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/>
                </pic:spPr>
              </pic:pic>
            </a:graphicData>
          </a:graphic>
        </wp:anchor>
      </w:drawing>
    </w:r>
  </w:p>
  <w:p>
    <w:pPr>
      <w:jc w:val="right"/>
    </w:pPr>
    <w:r>
      <w:rPr>
        <w:color w:val="6b7f8f"/>
        <w:sz w:val="16"/>
      </w:rPr>
      <w:t>S5735I-H8U2XN-V2 Datasheet</w:t>
    </w:r>
  </w:p>
</w:hdr>
</file>

<file path=word/settings.xml><?xml version="1.0" encoding="utf-8"?>
<w:settings xmlns:w="http://schemas.openxmlformats.org/wordprocessingml/2006/main">
  <w:displayBackgroundShape/>
  <w:updateFields w:val="true"/>
</w:settings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60" w:line="288" w:lineRule="auto"/>
    </w:pPr>
    <w:rPr>
      <w:rFonts w:ascii="Calibri" w:hAnsi="Calibri" w:eastAsia="Microsoft YaHei"/>
      <w:color w:val="1a1a2e"/>
      <w:sz w:val="21"/>
    </w:rPr>
  </w:style>
  <w:style w:type="paragraph" w:styleId="Heading1">
    <w:name w:val="heading 1"/>
    <w:basedOn w:val="Normal"/>
    <w:pPr>
      <w:keepNext/>
      <w:keepLines/>
      <w:spacing w:before="400" w:after="200"/>
      <w:outlineLvl w:val="0"/>
    </w:pPr>
    <w:rPr>
      <w:rFonts w:ascii="Calibri" w:hAnsi="Calibri" w:eastAsia="Microsoft YaHei"/>
      <w:b/>
      <w:color w:val="1a3a5c"/>
      <w:sz w:val="36"/>
    </w:rPr>
  </w:style>
  <w:style w:type="paragraph" w:styleId="Heading2">
    <w:name w:val="heading 2"/>
    <w:basedOn w:val="Normal"/>
    <w:pPr>
      <w:keepNext/>
      <w:keepLines/>
      <w:spacing w:before="320" w:after="120"/>
      <w:outlineLvl w:val="1"/>
    </w:pPr>
    <w:rPr>
      <w:rFonts w:ascii="Calibri" w:hAnsi="Calibri" w:eastAsia="Microsoft YaHei"/>
      <w:b/>
      <w:color w:val="2a6090"/>
      <w:sz w:val="26"/>
    </w:rPr>
  </w:style>
  <w:style w:type="paragraph" w:styleId="Heading3">
    <w:name w:val="heading 3"/>
    <w:basedOn w:val="Normal"/>
    <w:pPr>
      <w:keepNext/>
      <w:keepLines/>
      <w:spacing w:before="240" w:after="80"/>
      <w:outlineLvl w:val="2"/>
    </w:pPr>
    <w:rPr>
      <w:rFonts w:ascii="Calibri" w:hAnsi="Calibri" w:eastAsia="Microsoft YaHei"/>
      <w:b/>
      <w:color w:val="3d4f5f"/>
      <w:sz w:val="22"/>
    </w:rPr>
  </w:style>
  <w:style w:type="paragraph" w:styleId="Caption">
    <w:name w:val="Caption"/>
    <w:basedOn w:val="Normal"/>
    <w:pPr>
      <w:spacing w:before="40" w:after="240"/>
      <w:jc w:val="center"/>
    </w:pPr>
    <w:rPr>
      <w:color w:val="6b7f8f"/>
      <w:sz w:val="18"/>
    </w:rPr>
  </w:style>
  <w:style w:type="paragraph" w:styleId="TOC1">
    <w:name w:val="toc 1"/>
    <w:basedOn w:val="Normal"/>
    <w:pPr>
      <w:tabs>
        <w:tab w:val="right" w:leader="dot" w:pos="9350"/>
      </w:tabs>
      <w:spacing w:before="160" w:after="40"/>
    </w:pPr>
    <w:rPr>
      <w:b/>
      <w:color w:val="1a1a2e"/>
    </w:rPr>
  </w:style>
  <w:style w:type="paragraph" w:styleId="TOC2">
    <w:name w:val="toc 2"/>
    <w:basedOn w:val="Normal"/>
    <w:pPr>
      <w:tabs>
        <w:tab w:val="right" w:leader="dot" w:pos="9350"/>
      </w:tabs>
      <w:spacing w:before="60" w:after="40"/>
      <w:ind w:left="360"/>
    </w:pPr>
    <w:rPr>
      <w:color w:val="3d4f5f"/>
    </w:rPr>
  </w:style>
</w:styles>
</file>

<file path=word/_rels/document.xml.rels><?xml version='1.0' encoding='UTF-8'?>
<Relationships xmlns="http://schemas.openxmlformats.org/package/2006/relationships"><Relationship Type="http://schemas.openxmlformats.org/officeDocument/2006/relationships/styles" Target="styles.xml" Id="Rcf2e40b3dc284f89" /><Relationship Type="http://schemas.openxmlformats.org/officeDocument/2006/relationships/image" Target="media/image.png" Id="Ra03c617d35324790" /><Relationship Type="http://schemas.openxmlformats.org/officeDocument/2006/relationships/image" Target="media/image2.png" Id="R7c63a90e0a1c4985" /><Relationship Type="http://schemas.openxmlformats.org/officeDocument/2006/relationships/header" Target="header1.xml" Id="R0f4dc43814724201" /><Relationship Type="http://schemas.openxmlformats.org/officeDocument/2006/relationships/footer" Target="footer1.xml" Id="R53c74ca28c5349a7" /><Relationship Type="http://schemas.openxmlformats.org/officeDocument/2006/relationships/settings" Target="settings.xml" Id="Rf3a996f48c4940f7" /></Relationships>
</file>

<file path=word/_rels/header1.xml.rels><?xml version='1.0' encoding='UTF-8'?>
<Relationships xmlns="http://schemas.openxmlformats.org/package/2006/relationships"><Relationship Type="http://schemas.openxmlformats.org/officeDocument/2006/relationships/image" Target="media/image3.png" Id="R7762285171a74dd0" /></Relationships>
</file>