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D894C" w14:textId="77777777" w:rsidR="00585738" w:rsidRDefault="00000000">
      <w:r>
        <w:rPr>
          <w:noProof/>
        </w:rPr>
        <w:drawing>
          <wp:anchor distT="0" distB="0" distL="0" distR="0" simplePos="0" relativeHeight="251657216" behindDoc="1" locked="0" layoutInCell="1" allowOverlap="1" wp14:anchorId="750410C1" wp14:editId="3803B37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1" name="Cover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Bg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48FAE1" w14:textId="77777777" w:rsidR="00585738" w:rsidRDefault="00585738">
      <w:pPr>
        <w:spacing w:before="4800"/>
      </w:pPr>
    </w:p>
    <w:p w14:paraId="3ECD7483" w14:textId="77777777" w:rsidR="00585738" w:rsidRDefault="00000000">
      <w:pPr>
        <w:spacing w:after="200"/>
        <w:ind w:left="1200" w:right="1200"/>
      </w:pPr>
      <w:r>
        <w:rPr>
          <w:b/>
          <w:color w:val="154360"/>
          <w:spacing w:val="30"/>
          <w:sz w:val="80"/>
        </w:rPr>
        <w:t>S5735I-S16T2S4XN-V2</w:t>
      </w:r>
    </w:p>
    <w:p w14:paraId="6AFB9935" w14:textId="77777777" w:rsidR="00585738" w:rsidRDefault="00000000">
      <w:pPr>
        <w:spacing w:after="600"/>
        <w:ind w:left="1200" w:right="1200"/>
      </w:pPr>
      <w:r>
        <w:rPr>
          <w:color w:val="2874A6"/>
          <w:sz w:val="32"/>
        </w:rPr>
        <w:t>Industrial Ethernet Switch</w:t>
      </w:r>
    </w:p>
    <w:p w14:paraId="51317B5E" w14:textId="77777777" w:rsidR="00585738" w:rsidRDefault="00000000">
      <w:pPr>
        <w:spacing w:after="3600"/>
        <w:ind w:left="1200" w:right="1200"/>
      </w:pPr>
      <w:r>
        <w:rPr>
          <w:color w:val="5D6D7E"/>
          <w:sz w:val="22"/>
        </w:rPr>
        <w:t>16 x GE RJ45 | 2 x GE SFP | 4 x 10GE SFP+ | DIN Rail | Fanless | Dual DC Power</w:t>
      </w:r>
    </w:p>
    <w:p w14:paraId="72569B63" w14:textId="77777777" w:rsidR="00585738" w:rsidRDefault="00000000">
      <w:pPr>
        <w:spacing w:after="100"/>
        <w:ind w:left="1200"/>
      </w:pPr>
      <w:r>
        <w:rPr>
          <w:color w:val="85929E"/>
          <w:sz w:val="20"/>
        </w:rPr>
        <w:t>Part Number: 98012427</w:t>
      </w:r>
    </w:p>
    <w:p w14:paraId="7F9427C9" w14:textId="77777777" w:rsidR="00585738" w:rsidRDefault="00000000">
      <w:pPr>
        <w:spacing w:after="100"/>
        <w:ind w:left="1200"/>
      </w:pPr>
      <w:r>
        <w:rPr>
          <w:b/>
          <w:color w:val="1A5276"/>
          <w:sz w:val="24"/>
        </w:rPr>
        <w:t>Hi-Network.com</w:t>
      </w:r>
    </w:p>
    <w:p w14:paraId="71C74FEA" w14:textId="77777777" w:rsidR="00585738" w:rsidRDefault="00000000">
      <w:pPr>
        <w:ind w:left="1200"/>
      </w:pPr>
      <w:r>
        <w:rPr>
          <w:color w:val="85929E"/>
          <w:sz w:val="18"/>
        </w:rPr>
        <w:t>Datasheet V1.0 | May 2026</w:t>
      </w:r>
    </w:p>
    <w:p w14:paraId="0651B4A1" w14:textId="77777777" w:rsidR="00585738" w:rsidRDefault="00585738">
      <w:pPr>
        <w:sectPr w:rsidR="00585738">
          <w:pgSz w:w="11906" w:h="16838"/>
          <w:pgMar w:top="0" w:right="0" w:bottom="0" w:left="0" w:header="0" w:footer="0" w:gutter="0"/>
          <w:cols w:space="720"/>
          <w:titlePg/>
        </w:sectPr>
      </w:pPr>
    </w:p>
    <w:p w14:paraId="078B3844" w14:textId="77777777" w:rsidR="00585738" w:rsidRDefault="00000000">
      <w:pPr>
        <w:pStyle w:val="1"/>
      </w:pPr>
      <w:bookmarkStart w:id="0" w:name="_Toc229075275"/>
      <w:r>
        <w:lastRenderedPageBreak/>
        <w:t>Table of Contents</w:t>
      </w:r>
      <w:bookmarkEnd w:id="0"/>
    </w:p>
    <w:p w14:paraId="02FA4FE4" w14:textId="77777777" w:rsidR="00585738" w:rsidRDefault="00000000">
      <w:pPr>
        <w:spacing w:after="240"/>
      </w:pPr>
      <w:r>
        <w:rPr>
          <w:color w:val="85929E"/>
          <w:sz w:val="18"/>
        </w:rPr>
        <w:t>Right-click the TOC and select "Update Field" to refresh page numbers</w:t>
      </w:r>
    </w:p>
    <w:p w14:paraId="57D7805E" w14:textId="77777777" w:rsidR="0051040B" w:rsidRDefault="00000000">
      <w:pPr>
        <w:pStyle w:val="TOC1"/>
        <w:rPr>
          <w:rFonts w:asciiTheme="minorHAnsi" w:hAnsiTheme="minorHAnsi" w:hint="eastAsia"/>
          <w:b w:val="0"/>
          <w:noProof/>
          <w:color w:val="auto"/>
          <w:sz w:val="22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229075275" w:history="1">
        <w:r w:rsidR="0051040B" w:rsidRPr="009B4E2C">
          <w:rPr>
            <w:rStyle w:val="a4"/>
            <w:rFonts w:hint="eastAsia"/>
            <w:noProof/>
          </w:rPr>
          <w:t>Table of Contents</w:t>
        </w:r>
        <w:r w:rsidR="0051040B">
          <w:rPr>
            <w:rFonts w:hint="eastAsia"/>
            <w:noProof/>
            <w:webHidden/>
          </w:rPr>
          <w:tab/>
        </w:r>
        <w:r w:rsidR="0051040B">
          <w:rPr>
            <w:rFonts w:hint="eastAsia"/>
            <w:noProof/>
            <w:webHidden/>
          </w:rPr>
          <w:fldChar w:fldCharType="begin"/>
        </w:r>
        <w:r w:rsidR="0051040B">
          <w:rPr>
            <w:rFonts w:hint="eastAsia"/>
            <w:noProof/>
            <w:webHidden/>
          </w:rPr>
          <w:instrText xml:space="preserve"> </w:instrText>
        </w:r>
        <w:r w:rsidR="0051040B">
          <w:rPr>
            <w:noProof/>
            <w:webHidden/>
          </w:rPr>
          <w:instrText>PAGEREF _Toc229075275 \h</w:instrText>
        </w:r>
        <w:r w:rsidR="0051040B">
          <w:rPr>
            <w:rFonts w:hint="eastAsia"/>
            <w:noProof/>
            <w:webHidden/>
          </w:rPr>
          <w:instrText xml:space="preserve"> </w:instrText>
        </w:r>
        <w:r w:rsidR="0051040B">
          <w:rPr>
            <w:rFonts w:hint="eastAsia"/>
            <w:noProof/>
            <w:webHidden/>
          </w:rPr>
        </w:r>
        <w:r w:rsidR="0051040B">
          <w:rPr>
            <w:rFonts w:hint="eastAsia"/>
            <w:noProof/>
            <w:webHidden/>
          </w:rPr>
          <w:fldChar w:fldCharType="separate"/>
        </w:r>
        <w:r w:rsidR="0051040B">
          <w:rPr>
            <w:noProof/>
            <w:webHidden/>
          </w:rPr>
          <w:t>1</w:t>
        </w:r>
        <w:r w:rsidR="0051040B">
          <w:rPr>
            <w:rFonts w:hint="eastAsia"/>
            <w:noProof/>
            <w:webHidden/>
          </w:rPr>
          <w:fldChar w:fldCharType="end"/>
        </w:r>
      </w:hyperlink>
    </w:p>
    <w:p w14:paraId="01648C3E" w14:textId="77777777" w:rsidR="0051040B" w:rsidRDefault="0051040B">
      <w:pPr>
        <w:pStyle w:val="TOC1"/>
        <w:rPr>
          <w:rFonts w:asciiTheme="minorHAnsi" w:hAnsiTheme="minorHAnsi" w:hint="eastAsia"/>
          <w:b w:val="0"/>
          <w:noProof/>
          <w:color w:val="auto"/>
          <w:sz w:val="22"/>
        </w:rPr>
      </w:pPr>
      <w:hyperlink w:anchor="_Toc229075276" w:history="1">
        <w:r w:rsidRPr="009B4E2C">
          <w:rPr>
            <w:rStyle w:val="a4"/>
            <w:rFonts w:hint="eastAsia"/>
            <w:noProof/>
          </w:rPr>
          <w:t>Product Overview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_Toc229075276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0964D4D5" w14:textId="77777777" w:rsidR="0051040B" w:rsidRDefault="0051040B">
      <w:pPr>
        <w:pStyle w:val="TOC1"/>
        <w:rPr>
          <w:rFonts w:asciiTheme="minorHAnsi" w:hAnsiTheme="minorHAnsi" w:hint="eastAsia"/>
          <w:b w:val="0"/>
          <w:noProof/>
          <w:color w:val="auto"/>
          <w:sz w:val="22"/>
        </w:rPr>
      </w:pPr>
      <w:hyperlink w:anchor="_Toc229075277" w:history="1">
        <w:r w:rsidRPr="009B4E2C">
          <w:rPr>
            <w:rStyle w:val="a4"/>
            <w:rFonts w:hint="eastAsia"/>
            <w:noProof/>
          </w:rPr>
          <w:t>Product Highlights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_Toc229075277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7C45AC98" w14:textId="77777777" w:rsidR="0051040B" w:rsidRDefault="0051040B">
      <w:pPr>
        <w:pStyle w:val="TOC1"/>
        <w:rPr>
          <w:rFonts w:asciiTheme="minorHAnsi" w:hAnsiTheme="minorHAnsi" w:hint="eastAsia"/>
          <w:b w:val="0"/>
          <w:noProof/>
          <w:color w:val="auto"/>
          <w:sz w:val="22"/>
        </w:rPr>
      </w:pPr>
      <w:hyperlink w:anchor="_Toc229075278" w:history="1">
        <w:r w:rsidRPr="009B4E2C">
          <w:rPr>
            <w:rStyle w:val="a4"/>
            <w:rFonts w:hint="eastAsia"/>
            <w:noProof/>
          </w:rPr>
          <w:t>Ports and Interfaces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_Toc229075278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17FB37EC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79" w:history="1">
        <w:r w:rsidRPr="009B4E2C">
          <w:rPr>
            <w:rStyle w:val="a4"/>
            <w:rFonts w:hint="eastAsia"/>
            <w:noProof/>
          </w:rPr>
          <w:t>Ethernet Ports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_Toc229075279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1B9D1BCC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80" w:history="1">
        <w:r w:rsidRPr="009B4E2C">
          <w:rPr>
            <w:rStyle w:val="a4"/>
            <w:rFonts w:hint="eastAsia"/>
            <w:noProof/>
          </w:rPr>
          <w:t>Optical Ports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_Toc229075280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75402A63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81" w:history="1">
        <w:r w:rsidRPr="009B4E2C">
          <w:rPr>
            <w:rStyle w:val="a4"/>
            <w:rFonts w:hint="eastAsia"/>
            <w:noProof/>
          </w:rPr>
          <w:t>Management Ports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_Toc229075281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39A70A88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82" w:history="1">
        <w:r w:rsidRPr="009B4E2C">
          <w:rPr>
            <w:rStyle w:val="a4"/>
            <w:rFonts w:hint="eastAsia"/>
            <w:noProof/>
          </w:rPr>
          <w:t>Industrial I/O Ports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_Toc229075282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584BD2E7" w14:textId="77777777" w:rsidR="0051040B" w:rsidRDefault="0051040B">
      <w:pPr>
        <w:pStyle w:val="TOC1"/>
        <w:rPr>
          <w:rFonts w:asciiTheme="minorHAnsi" w:hAnsiTheme="minorHAnsi" w:hint="eastAsia"/>
          <w:b w:val="0"/>
          <w:noProof/>
          <w:color w:val="auto"/>
          <w:sz w:val="22"/>
        </w:rPr>
      </w:pPr>
      <w:hyperlink w:anchor="_Toc229075283" w:history="1">
        <w:r w:rsidRPr="009B4E2C">
          <w:rPr>
            <w:rStyle w:val="a4"/>
            <w:rFonts w:hint="eastAsia"/>
            <w:noProof/>
          </w:rPr>
          <w:t>Technical Specifications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_Toc229075283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6FE6DD67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84" w:history="1">
        <w:r w:rsidRPr="009B4E2C">
          <w:rPr>
            <w:rStyle w:val="a4"/>
            <w:rFonts w:hint="eastAsia"/>
            <w:noProof/>
          </w:rPr>
          <w:t>Physical Specifications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_Toc229075284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06C8B16E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85" w:history="1">
        <w:r w:rsidRPr="009B4E2C">
          <w:rPr>
            <w:rStyle w:val="a4"/>
            <w:rFonts w:hint="eastAsia"/>
            <w:noProof/>
          </w:rPr>
          <w:t>Power Specifications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_Toc229075285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5C4B89EC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86" w:history="1">
        <w:r w:rsidRPr="009B4E2C">
          <w:rPr>
            <w:rStyle w:val="a4"/>
            <w:rFonts w:hint="eastAsia"/>
            <w:noProof/>
          </w:rPr>
          <w:t>Environmental Specifications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_Toc229075286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58F70F14" w14:textId="77777777" w:rsidR="0051040B" w:rsidRDefault="0051040B">
      <w:pPr>
        <w:pStyle w:val="TOC2"/>
        <w:rPr>
          <w:rFonts w:asciiTheme="minorHAnsi" w:hAnsiTheme="minorHAnsi" w:hint="eastAsia"/>
          <w:noProof/>
          <w:color w:val="auto"/>
          <w:sz w:val="22"/>
        </w:rPr>
      </w:pPr>
      <w:hyperlink w:anchor="_Toc229075287" w:history="1">
        <w:r w:rsidRPr="009B4E2C">
          <w:rPr>
            <w:rStyle w:val="a4"/>
            <w:rFonts w:hint="eastAsia"/>
            <w:noProof/>
          </w:rPr>
          <w:t>Reliability Specifications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_Toc229075287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190A6522" w14:textId="77777777" w:rsidR="0051040B" w:rsidRDefault="0051040B">
      <w:pPr>
        <w:pStyle w:val="TOC1"/>
        <w:rPr>
          <w:rFonts w:asciiTheme="minorHAnsi" w:hAnsiTheme="minorHAnsi" w:hint="eastAsia"/>
          <w:b w:val="0"/>
          <w:noProof/>
          <w:color w:val="auto"/>
          <w:sz w:val="22"/>
        </w:rPr>
      </w:pPr>
      <w:hyperlink w:anchor="_Toc229075288" w:history="1">
        <w:r w:rsidRPr="009B4E2C">
          <w:rPr>
            <w:rStyle w:val="a4"/>
            <w:rFonts w:hint="eastAsia"/>
            <w:noProof/>
          </w:rPr>
          <w:t>Compliance and Certification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_Toc229075288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3ED68E49" w14:textId="77777777" w:rsidR="0051040B" w:rsidRDefault="0051040B">
      <w:pPr>
        <w:pStyle w:val="TOC1"/>
        <w:rPr>
          <w:rFonts w:asciiTheme="minorHAnsi" w:hAnsiTheme="minorHAnsi" w:hint="eastAsia"/>
          <w:b w:val="0"/>
          <w:noProof/>
          <w:color w:val="auto"/>
          <w:sz w:val="22"/>
        </w:rPr>
      </w:pPr>
      <w:hyperlink w:anchor="_Toc229075289" w:history="1">
        <w:r w:rsidRPr="009B4E2C">
          <w:rPr>
            <w:rStyle w:val="a4"/>
            <w:rFonts w:hint="eastAsia"/>
            <w:noProof/>
          </w:rPr>
          <w:t>Ordering Information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_Toc229075289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rFonts w:hint="eastAsia"/>
            <w:noProof/>
            <w:webHidden/>
          </w:rPr>
          <w:fldChar w:fldCharType="end"/>
        </w:r>
      </w:hyperlink>
    </w:p>
    <w:p w14:paraId="481D648E" w14:textId="77777777" w:rsidR="00585738" w:rsidRDefault="00000000">
      <w:r>
        <w:fldChar w:fldCharType="end"/>
      </w:r>
    </w:p>
    <w:p w14:paraId="2AA773DA" w14:textId="77777777" w:rsidR="00585738" w:rsidRDefault="00585738">
      <w:pPr>
        <w:sectPr w:rsidR="00585738">
          <w:pgSz w:w="11906" w:h="16838"/>
          <w:pgMar w:top="1440" w:right="1440" w:bottom="1440" w:left="1440" w:header="720" w:footer="720" w:gutter="0"/>
          <w:cols w:space="720"/>
        </w:sectPr>
      </w:pPr>
    </w:p>
    <w:p w14:paraId="75144AFC" w14:textId="77777777" w:rsidR="00585738" w:rsidRDefault="00000000">
      <w:pPr>
        <w:pStyle w:val="1"/>
      </w:pPr>
      <w:bookmarkStart w:id="1" w:name="_Toc229075276"/>
      <w:r>
        <w:lastRenderedPageBreak/>
        <w:t>Product Overview</w:t>
      </w:r>
      <w:bookmarkStart w:id="2" w:name="_Toc001"/>
      <w:bookmarkEnd w:id="1"/>
      <w:bookmarkEnd w:id="2"/>
    </w:p>
    <w:p w14:paraId="268D88C1" w14:textId="77777777" w:rsidR="00585738" w:rsidRDefault="00000000">
      <w:r>
        <w:t>The S5735I-S16T2S4XN-V2 is a high-performance industrial Ethernet switch designed for harsh environments. Featuring 16 Gigabit Ethernet ports, 2 GE SFP optical ports, and 4 10GE SFP+ uplink ports, this fanless switch delivers reliable Layer 2 switching with industrial-grade durability.</w:t>
      </w:r>
    </w:p>
    <w:p w14:paraId="1EC41A79" w14:textId="77777777" w:rsidR="00585738" w:rsidRDefault="00000000">
      <w:r>
        <w:t>With DIN rail mounting, dual redundant DC power input (9.6V to 60V), and natural heat dissipation, the S5735I-S16T2S4XN-V2 is ideal for industrial automation, smart transportation, power utilities, and other demanding deployment scenarios.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7"/>
        <w:gridCol w:w="5869"/>
      </w:tblGrid>
      <w:tr w:rsidR="00585738" w14:paraId="2A834CA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4385CEF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Description</w:t>
            </w:r>
          </w:p>
        </w:tc>
        <w:tc>
          <w:tcPr>
            <w:tcW w:w="6500" w:type="dxa"/>
            <w:shd w:val="clear" w:color="auto" w:fill="F4F8FB"/>
          </w:tcPr>
          <w:p w14:paraId="615239E1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S5735I-S16T2S4XN-V2 (16 x 10/100/1000BASE-T ports, 2 x GE SFP ports, 4 x 10GE SFP+ ports, DIN Rail Mounting, Dual redundant 9.6 to 60V DC power, Fanless)</w:t>
            </w:r>
          </w:p>
        </w:tc>
      </w:tr>
      <w:tr w:rsidR="00585738" w14:paraId="61029CE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A2042F7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Part Number</w:t>
            </w:r>
          </w:p>
        </w:tc>
        <w:tc>
          <w:tcPr>
            <w:tcW w:w="6500" w:type="dxa"/>
            <w:shd w:val="clear" w:color="auto" w:fill="FFFFFF"/>
          </w:tcPr>
          <w:p w14:paraId="12B5BC39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98012427</w:t>
            </w:r>
          </w:p>
        </w:tc>
      </w:tr>
      <w:tr w:rsidR="00585738" w14:paraId="0871F93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C4A9E6A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First Supported Version</w:t>
            </w:r>
          </w:p>
        </w:tc>
        <w:tc>
          <w:tcPr>
            <w:tcW w:w="6500" w:type="dxa"/>
            <w:shd w:val="clear" w:color="auto" w:fill="F4F8FB"/>
          </w:tcPr>
          <w:p w14:paraId="15AC277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V600R024C00</w:t>
            </w:r>
          </w:p>
        </w:tc>
      </w:tr>
      <w:tr w:rsidR="00585738" w14:paraId="26075D7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7725A52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Switching Capacity</w:t>
            </w:r>
          </w:p>
        </w:tc>
        <w:tc>
          <w:tcPr>
            <w:tcW w:w="6500" w:type="dxa"/>
            <w:shd w:val="clear" w:color="auto" w:fill="FFFFFF"/>
          </w:tcPr>
          <w:p w14:paraId="18FFBD21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128 Gbps</w:t>
            </w:r>
          </w:p>
        </w:tc>
      </w:tr>
      <w:tr w:rsidR="00585738" w14:paraId="1D52647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398E30B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Packet Forwarding Rate</w:t>
            </w:r>
          </w:p>
        </w:tc>
        <w:tc>
          <w:tcPr>
            <w:tcW w:w="6500" w:type="dxa"/>
            <w:shd w:val="clear" w:color="auto" w:fill="F4F8FB"/>
          </w:tcPr>
          <w:p w14:paraId="1B4ABD71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96 Mpps</w:t>
            </w:r>
          </w:p>
        </w:tc>
      </w:tr>
      <w:tr w:rsidR="00585738" w14:paraId="125380E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CE580A5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Mounting</w:t>
            </w:r>
          </w:p>
        </w:tc>
        <w:tc>
          <w:tcPr>
            <w:tcW w:w="6500" w:type="dxa"/>
            <w:shd w:val="clear" w:color="auto" w:fill="FFFFFF"/>
          </w:tcPr>
          <w:p w14:paraId="0B854277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DIN Rail</w:t>
            </w:r>
          </w:p>
        </w:tc>
      </w:tr>
      <w:tr w:rsidR="00585738" w14:paraId="57F3AC4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8852E88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Cooling</w:t>
            </w:r>
          </w:p>
        </w:tc>
        <w:tc>
          <w:tcPr>
            <w:tcW w:w="6500" w:type="dxa"/>
            <w:shd w:val="clear" w:color="auto" w:fill="F4F8FB"/>
          </w:tcPr>
          <w:p w14:paraId="1856E09D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Natural heat dissipation (fanless)</w:t>
            </w:r>
          </w:p>
        </w:tc>
      </w:tr>
    </w:tbl>
    <w:p w14:paraId="3A24A69D" w14:textId="77777777" w:rsidR="00585738" w:rsidRDefault="00000000">
      <w:pPr>
        <w:pStyle w:val="1"/>
      </w:pPr>
      <w:bookmarkStart w:id="3" w:name="_Toc229075277"/>
      <w:r>
        <w:t>Product Highlights</w:t>
      </w:r>
      <w:bookmarkStart w:id="4" w:name="_Toc002"/>
      <w:bookmarkEnd w:id="3"/>
      <w:bookmarkEnd w:id="4"/>
    </w:p>
    <w:p w14:paraId="2B189CD1" w14:textId="77777777" w:rsidR="00585738" w:rsidRDefault="00000000">
      <w:pPr>
        <w:numPr>
          <w:ilvl w:val="0"/>
          <w:numId w:val="1"/>
        </w:numPr>
      </w:pPr>
      <w:r>
        <w:rPr>
          <w:b/>
          <w:color w:val="2874A6"/>
        </w:rPr>
        <w:t>Industrial-grade Design —</w:t>
      </w:r>
      <w:r>
        <w:t>IP40 ingress protection, metal chassis, and fanless operation for reliable performance in harsh environments.</w:t>
      </w:r>
    </w:p>
    <w:p w14:paraId="6A44D836" w14:textId="77777777" w:rsidR="00585738" w:rsidRDefault="00000000">
      <w:pPr>
        <w:numPr>
          <w:ilvl w:val="0"/>
          <w:numId w:val="1"/>
        </w:numPr>
      </w:pPr>
      <w:r>
        <w:rPr>
          <w:b/>
          <w:color w:val="2874A6"/>
        </w:rPr>
        <w:t>Flexible Port Configuration —</w:t>
      </w:r>
      <w:r>
        <w:t>16 x GE RJ45 ports + 2 x GE SFP + 4 x 10GE SFP+ with software-configurable port combination modes (M0/M1).</w:t>
      </w:r>
    </w:p>
    <w:p w14:paraId="6E278B19" w14:textId="77777777" w:rsidR="00585738" w:rsidRDefault="00000000">
      <w:pPr>
        <w:numPr>
          <w:ilvl w:val="0"/>
          <w:numId w:val="1"/>
        </w:numPr>
      </w:pPr>
      <w:r>
        <w:rPr>
          <w:b/>
          <w:color w:val="2874A6"/>
        </w:rPr>
        <w:t>Wide-range Power Input —</w:t>
      </w:r>
      <w:r>
        <w:t>Dual redundant DC power input from 9.6V to 60V DC supports various industrial power scenarios.</w:t>
      </w:r>
    </w:p>
    <w:p w14:paraId="7E10251B" w14:textId="77777777" w:rsidR="00585738" w:rsidRDefault="00000000">
      <w:pPr>
        <w:numPr>
          <w:ilvl w:val="0"/>
          <w:numId w:val="1"/>
        </w:numPr>
      </w:pPr>
      <w:r>
        <w:rPr>
          <w:b/>
          <w:color w:val="2874A6"/>
        </w:rPr>
        <w:t>Extended Temperature Range —</w:t>
      </w:r>
      <w:r>
        <w:t>Operates from -40 degrees C to +75 degrees C depending on cabinet ventilation configuration.</w:t>
      </w:r>
    </w:p>
    <w:p w14:paraId="4C6C73B8" w14:textId="77777777" w:rsidR="00585738" w:rsidRDefault="00000000">
      <w:pPr>
        <w:numPr>
          <w:ilvl w:val="0"/>
          <w:numId w:val="1"/>
        </w:numPr>
      </w:pPr>
      <w:r>
        <w:rPr>
          <w:b/>
          <w:color w:val="2874A6"/>
        </w:rPr>
        <w:t>Rich Industrial Interfaces —</w:t>
      </w:r>
      <w:r>
        <w:t>Built-in RS-485, DI/DO ports, and USB for industrial IoT and automation applications.</w:t>
      </w:r>
    </w:p>
    <w:p w14:paraId="77A03DDF" w14:textId="77777777" w:rsidR="00585738" w:rsidRDefault="00000000">
      <w:pPr>
        <w:numPr>
          <w:ilvl w:val="0"/>
          <w:numId w:val="1"/>
        </w:numPr>
      </w:pPr>
      <w:r>
        <w:rPr>
          <w:b/>
          <w:color w:val="2874A6"/>
        </w:rPr>
        <w:t>High Reliability —</w:t>
      </w:r>
      <w:r>
        <w:t>1+1 power redundancy, 62.87-year MTBF, and &gt; 0.99999 availability.</w:t>
      </w:r>
    </w:p>
    <w:p w14:paraId="597280A8" w14:textId="77777777" w:rsidR="00585738" w:rsidRDefault="00000000">
      <w:pPr>
        <w:pStyle w:val="1"/>
      </w:pPr>
      <w:bookmarkStart w:id="5" w:name="_Toc229075278"/>
      <w:r>
        <w:lastRenderedPageBreak/>
        <w:t>Ports and Interfaces</w:t>
      </w:r>
      <w:bookmarkStart w:id="6" w:name="_Toc003"/>
      <w:bookmarkEnd w:id="5"/>
      <w:bookmarkEnd w:id="6"/>
    </w:p>
    <w:p w14:paraId="18BE958F" w14:textId="77777777" w:rsidR="00585738" w:rsidRDefault="00000000">
      <w:pPr>
        <w:pStyle w:val="2"/>
      </w:pPr>
      <w:bookmarkStart w:id="7" w:name="_Toc229075279"/>
      <w:r>
        <w:t>Ethernet Ports</w:t>
      </w:r>
      <w:bookmarkEnd w:id="7"/>
    </w:p>
    <w:p w14:paraId="627C5155" w14:textId="77777777" w:rsidR="00585738" w:rsidRDefault="00000000">
      <w:r>
        <w:t>The switch provides 16 x 10/100/1000BASE-T RJ45 ports organized in two groups of 8 ports each. Ports 1-8 and 9-16 support auto-negotiation for 10 Mbps, 100 Mbps, or 1000 Mbps operation.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7"/>
        <w:gridCol w:w="5889"/>
      </w:tblGrid>
      <w:tr w:rsidR="00585738" w14:paraId="42A9081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6492788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Port Type</w:t>
            </w:r>
          </w:p>
        </w:tc>
        <w:tc>
          <w:tcPr>
            <w:tcW w:w="6500" w:type="dxa"/>
            <w:shd w:val="clear" w:color="auto" w:fill="F4F8FB"/>
          </w:tcPr>
          <w:p w14:paraId="4F7E7DB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16 x 10/100/1000BASE-T RJ45</w:t>
            </w:r>
          </w:p>
        </w:tc>
      </w:tr>
      <w:tr w:rsidR="00585738" w14:paraId="4BB073A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9A7CF1D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Speed</w:t>
            </w:r>
          </w:p>
        </w:tc>
        <w:tc>
          <w:tcPr>
            <w:tcW w:w="6500" w:type="dxa"/>
            <w:shd w:val="clear" w:color="auto" w:fill="FFFFFF"/>
          </w:tcPr>
          <w:p w14:paraId="65C1824B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10/100/1000 Mbps auto-negotiation</w:t>
            </w:r>
          </w:p>
        </w:tc>
      </w:tr>
      <w:tr w:rsidR="00585738" w14:paraId="5D866E8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B50AF0B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Cable Type</w:t>
            </w:r>
          </w:p>
        </w:tc>
        <w:tc>
          <w:tcPr>
            <w:tcW w:w="6500" w:type="dxa"/>
            <w:shd w:val="clear" w:color="auto" w:fill="F4F8FB"/>
          </w:tcPr>
          <w:p w14:paraId="715824BE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Cat5e/Cat6 UTP/STP</w:t>
            </w:r>
          </w:p>
        </w:tc>
      </w:tr>
      <w:tr w:rsidR="00585738" w14:paraId="0CFF447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94A30D8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Distance</w:t>
            </w:r>
          </w:p>
        </w:tc>
        <w:tc>
          <w:tcPr>
            <w:tcW w:w="6500" w:type="dxa"/>
            <w:shd w:val="clear" w:color="auto" w:fill="FFFFFF"/>
          </w:tcPr>
          <w:p w14:paraId="7E408A1C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100 meters</w:t>
            </w:r>
          </w:p>
        </w:tc>
      </w:tr>
    </w:tbl>
    <w:p w14:paraId="37F3540A" w14:textId="77777777" w:rsidR="00585738" w:rsidRDefault="00000000">
      <w:pPr>
        <w:pStyle w:val="2"/>
      </w:pPr>
      <w:bookmarkStart w:id="8" w:name="_Toc229075280"/>
      <w:r>
        <w:t>Optical Ports</w:t>
      </w:r>
      <w:bookmarkEnd w:id="8"/>
    </w:p>
    <w:p w14:paraId="0CEBDB4D" w14:textId="77777777" w:rsidR="00585738" w:rsidRDefault="00000000">
      <w:r>
        <w:t>The switch provides 2 x GE SFP ports and 4 x 10GE SFP+ ports for fiber uplink connectivity. Port combination modes allow flexible allocation between electrical and optical interfaces.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86"/>
        <w:gridCol w:w="5860"/>
      </w:tblGrid>
      <w:tr w:rsidR="00585738" w14:paraId="32E5011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F48E061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Port Type</w:t>
            </w:r>
          </w:p>
        </w:tc>
        <w:tc>
          <w:tcPr>
            <w:tcW w:w="6500" w:type="dxa"/>
            <w:shd w:val="clear" w:color="auto" w:fill="F4F8FB"/>
          </w:tcPr>
          <w:p w14:paraId="39D4C70D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2 x GE SFP + 4 x 10GE SFP+</w:t>
            </w:r>
          </w:p>
        </w:tc>
      </w:tr>
      <w:tr w:rsidR="00585738" w14:paraId="1D51349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66767C9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SFP Ports</w:t>
            </w:r>
          </w:p>
        </w:tc>
        <w:tc>
          <w:tcPr>
            <w:tcW w:w="6500" w:type="dxa"/>
            <w:shd w:val="clear" w:color="auto" w:fill="FFFFFF"/>
          </w:tcPr>
          <w:p w14:paraId="180545BD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1000BASE-X (1 Gbps)</w:t>
            </w:r>
          </w:p>
        </w:tc>
      </w:tr>
      <w:tr w:rsidR="00585738" w14:paraId="08D626F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F5B1890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SFP+ Ports</w:t>
            </w:r>
          </w:p>
        </w:tc>
        <w:tc>
          <w:tcPr>
            <w:tcW w:w="6500" w:type="dxa"/>
            <w:shd w:val="clear" w:color="auto" w:fill="F4F8FB"/>
          </w:tcPr>
          <w:p w14:paraId="74CA1D6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10GBASE-X (10 Gbps)</w:t>
            </w:r>
          </w:p>
        </w:tc>
      </w:tr>
      <w:tr w:rsidR="00585738" w14:paraId="35DB214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AA1E75D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Combo Mode M0 (Default)</w:t>
            </w:r>
          </w:p>
        </w:tc>
        <w:tc>
          <w:tcPr>
            <w:tcW w:w="6500" w:type="dxa"/>
            <w:shd w:val="clear" w:color="auto" w:fill="FFFFFF"/>
          </w:tcPr>
          <w:p w14:paraId="5035AA8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8 x GE RJ45 + 2 x GE SFP (ports 5-6)</w:t>
            </w:r>
          </w:p>
        </w:tc>
      </w:tr>
      <w:tr w:rsidR="00585738" w14:paraId="1D07928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297A743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Combo Mode M1</w:t>
            </w:r>
          </w:p>
        </w:tc>
        <w:tc>
          <w:tcPr>
            <w:tcW w:w="6500" w:type="dxa"/>
            <w:shd w:val="clear" w:color="auto" w:fill="F4F8FB"/>
          </w:tcPr>
          <w:p w14:paraId="7EF87759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4 x GE RJ45 + 2 x 10GE SFP+ (ports 5-6)</w:t>
            </w:r>
          </w:p>
        </w:tc>
      </w:tr>
    </w:tbl>
    <w:p w14:paraId="468C64C3" w14:textId="77777777" w:rsidR="00585738" w:rsidRDefault="00000000">
      <w:r>
        <w:t>Note: In M1 mode, GE electrical ports 13-16 are unavailable. 10GE SFP+ modules cannot be installed in SFP ports 5 and 6 in M0 mode.</w:t>
      </w:r>
    </w:p>
    <w:p w14:paraId="13025706" w14:textId="77777777" w:rsidR="00585738" w:rsidRDefault="00000000">
      <w:pPr>
        <w:pStyle w:val="2"/>
      </w:pPr>
      <w:bookmarkStart w:id="9" w:name="_Toc229075281"/>
      <w:r>
        <w:t>Management Ports</w:t>
      </w:r>
      <w:bookmarkEnd w:id="9"/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2"/>
        <w:gridCol w:w="5874"/>
      </w:tblGrid>
      <w:tr w:rsidR="00585738" w14:paraId="2D8DB29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BD12DE9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Console Port</w:t>
            </w:r>
          </w:p>
        </w:tc>
        <w:tc>
          <w:tcPr>
            <w:tcW w:w="6500" w:type="dxa"/>
            <w:shd w:val="clear" w:color="auto" w:fill="F4F8FB"/>
          </w:tcPr>
          <w:p w14:paraId="02DB2E59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 x RJ45 console port</w:t>
            </w:r>
          </w:p>
        </w:tc>
      </w:tr>
      <w:tr w:rsidR="00585738" w14:paraId="0264074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300A50A3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USB Port</w:t>
            </w:r>
          </w:p>
        </w:tc>
        <w:tc>
          <w:tcPr>
            <w:tcW w:w="6500" w:type="dxa"/>
            <w:shd w:val="clear" w:color="auto" w:fill="FFFFFF"/>
          </w:tcPr>
          <w:p w14:paraId="16C443A6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 x USB 2.0 Type A (supports USB flash drive for configuration and upgrades)</w:t>
            </w:r>
          </w:p>
        </w:tc>
      </w:tr>
    </w:tbl>
    <w:p w14:paraId="52771B2F" w14:textId="77777777" w:rsidR="00585738" w:rsidRDefault="00000000">
      <w:pPr>
        <w:pStyle w:val="2"/>
      </w:pPr>
      <w:bookmarkStart w:id="10" w:name="_Toc229075282"/>
      <w:r>
        <w:t>Industrial I/O Ports</w:t>
      </w:r>
      <w:bookmarkEnd w:id="10"/>
    </w:p>
    <w:p w14:paraId="3E5ABA5C" w14:textId="77777777" w:rsidR="00585738" w:rsidRDefault="00000000">
      <w:r>
        <w:t>The switch includes industrial-grade I/O interfaces for integration with automation systems: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84"/>
        <w:gridCol w:w="5862"/>
      </w:tblGrid>
      <w:tr w:rsidR="00585738" w14:paraId="06737D0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9AC3590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RS-485 Port</w:t>
            </w:r>
          </w:p>
        </w:tc>
        <w:tc>
          <w:tcPr>
            <w:tcW w:w="6500" w:type="dxa"/>
            <w:shd w:val="clear" w:color="auto" w:fill="F4F8FB"/>
          </w:tcPr>
          <w:p w14:paraId="1E8F9C7F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2x5-Pin Phoenix Connector, half-duplex</w:t>
            </w:r>
          </w:p>
        </w:tc>
      </w:tr>
      <w:tr w:rsidR="00585738" w14:paraId="110983A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790DEB9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Baud Rates</w:t>
            </w:r>
          </w:p>
        </w:tc>
        <w:tc>
          <w:tcPr>
            <w:tcW w:w="6500" w:type="dxa"/>
            <w:shd w:val="clear" w:color="auto" w:fill="FFFFFF"/>
          </w:tcPr>
          <w:p w14:paraId="2BBD1CE0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1200 / 2400 / 4800 / 9600 / 19200 / 38400 / 57600 / 115200 bit/s</w:t>
            </w:r>
          </w:p>
        </w:tc>
      </w:tr>
      <w:tr w:rsidR="00585738" w14:paraId="030762C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50CAC68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Nodes</w:t>
            </w:r>
          </w:p>
        </w:tc>
        <w:tc>
          <w:tcPr>
            <w:tcW w:w="6500" w:type="dxa"/>
            <w:shd w:val="clear" w:color="auto" w:fill="F4F8FB"/>
          </w:tcPr>
          <w:p w14:paraId="423EEC98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64</w:t>
            </w:r>
          </w:p>
        </w:tc>
      </w:tr>
      <w:tr w:rsidR="00585738" w14:paraId="080AAB4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4D64504B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Distance</w:t>
            </w:r>
          </w:p>
        </w:tc>
        <w:tc>
          <w:tcPr>
            <w:tcW w:w="6500" w:type="dxa"/>
            <w:shd w:val="clear" w:color="auto" w:fill="FFFFFF"/>
          </w:tcPr>
          <w:p w14:paraId="1C692059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 km at 9600 bit/s</w:t>
            </w:r>
          </w:p>
        </w:tc>
      </w:tr>
      <w:tr w:rsidR="00585738" w14:paraId="3E9F88B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1C5AB949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DI Port</w:t>
            </w:r>
          </w:p>
        </w:tc>
        <w:tc>
          <w:tcPr>
            <w:tcW w:w="6500" w:type="dxa"/>
            <w:shd w:val="clear" w:color="auto" w:fill="F4F8FB"/>
          </w:tcPr>
          <w:p w14:paraId="5F82F936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2x5-Pin Phoenix Connector, passive DI signals</w:t>
            </w:r>
          </w:p>
        </w:tc>
      </w:tr>
      <w:tr w:rsidR="00585738" w14:paraId="68FFD08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94C0D14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DO Port</w:t>
            </w:r>
          </w:p>
        </w:tc>
        <w:tc>
          <w:tcPr>
            <w:tcW w:w="6500" w:type="dxa"/>
            <w:shd w:val="clear" w:color="auto" w:fill="FFFFFF"/>
          </w:tcPr>
          <w:p w14:paraId="459E67C5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 xml:space="preserve">2x5-Pin Phoenix Connector, passive DO signals (External power &lt; 60V </w:t>
            </w:r>
            <w:r>
              <w:rPr>
                <w:sz w:val="20"/>
              </w:rPr>
              <w:lastRenderedPageBreak/>
              <w:t>DC, &lt; 0.5A)</w:t>
            </w:r>
          </w:p>
        </w:tc>
      </w:tr>
    </w:tbl>
    <w:p w14:paraId="38F07ED9" w14:textId="77777777" w:rsidR="00585738" w:rsidRDefault="00000000">
      <w:pPr>
        <w:pStyle w:val="1"/>
      </w:pPr>
      <w:bookmarkStart w:id="11" w:name="_Toc229075283"/>
      <w:r>
        <w:lastRenderedPageBreak/>
        <w:t>Technical Specifications</w:t>
      </w:r>
      <w:bookmarkStart w:id="12" w:name="_Toc004"/>
      <w:bookmarkEnd w:id="11"/>
      <w:bookmarkEnd w:id="12"/>
    </w:p>
    <w:p w14:paraId="7D3F2B90" w14:textId="77777777" w:rsidR="00585738" w:rsidRDefault="00000000">
      <w:pPr>
        <w:pStyle w:val="2"/>
      </w:pPr>
      <w:bookmarkStart w:id="13" w:name="_Toc229075284"/>
      <w:r>
        <w:t>Physical Specifications</w:t>
      </w:r>
      <w:bookmarkEnd w:id="13"/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9"/>
        <w:gridCol w:w="5827"/>
      </w:tblGrid>
      <w:tr w:rsidR="00585738" w14:paraId="1645E56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B772041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Dimensions (H x W x D)</w:t>
            </w:r>
          </w:p>
        </w:tc>
        <w:tc>
          <w:tcPr>
            <w:tcW w:w="6500" w:type="dxa"/>
            <w:shd w:val="clear" w:color="auto" w:fill="F4F8FB"/>
          </w:tcPr>
          <w:p w14:paraId="241D6203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150.0 x 127.0 x 133.0 mm (5.91 x 5.00 x 5.24 in.)</w:t>
            </w:r>
          </w:p>
        </w:tc>
      </w:tr>
      <w:tr w:rsidR="00585738" w14:paraId="1E286A3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27F8CB9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Dimensions</w:t>
            </w:r>
          </w:p>
        </w:tc>
        <w:tc>
          <w:tcPr>
            <w:tcW w:w="6500" w:type="dxa"/>
            <w:shd w:val="clear" w:color="auto" w:fill="FFFFFF"/>
          </w:tcPr>
          <w:p w14:paraId="42464DEE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162.0 x 127.0 x 142.0 mm (6.38 x 5.00 x 5.59 in.)</w:t>
            </w:r>
          </w:p>
        </w:tc>
      </w:tr>
      <w:tr w:rsidR="00585738" w14:paraId="284EF26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F7EC5A0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Package Dimensions</w:t>
            </w:r>
          </w:p>
        </w:tc>
        <w:tc>
          <w:tcPr>
            <w:tcW w:w="6500" w:type="dxa"/>
            <w:shd w:val="clear" w:color="auto" w:fill="F4F8FB"/>
          </w:tcPr>
          <w:p w14:paraId="0D704D37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175.0 x 230.0 x 280.0 mm (6.89 x 9.06 x 11.02 in.)</w:t>
            </w:r>
          </w:p>
        </w:tc>
      </w:tr>
      <w:tr w:rsidR="00585738" w14:paraId="5EEB6D7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7B60E77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Chassis Height</w:t>
            </w:r>
          </w:p>
        </w:tc>
        <w:tc>
          <w:tcPr>
            <w:tcW w:w="6500" w:type="dxa"/>
            <w:shd w:val="clear" w:color="auto" w:fill="FFFFFF"/>
          </w:tcPr>
          <w:p w14:paraId="1E55DC26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3.65 U</w:t>
            </w:r>
          </w:p>
        </w:tc>
      </w:tr>
      <w:tr w:rsidR="00585738" w14:paraId="3EB3DE3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8D2D835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Chassis Material</w:t>
            </w:r>
          </w:p>
        </w:tc>
        <w:tc>
          <w:tcPr>
            <w:tcW w:w="6500" w:type="dxa"/>
            <w:shd w:val="clear" w:color="auto" w:fill="F4F8FB"/>
          </w:tcPr>
          <w:p w14:paraId="1BBD0D4C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Metal</w:t>
            </w:r>
          </w:p>
        </w:tc>
      </w:tr>
      <w:tr w:rsidR="00585738" w14:paraId="03BAB25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561F539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Weight (without packaging)</w:t>
            </w:r>
          </w:p>
        </w:tc>
        <w:tc>
          <w:tcPr>
            <w:tcW w:w="6500" w:type="dxa"/>
            <w:shd w:val="clear" w:color="auto" w:fill="FFFFFF"/>
          </w:tcPr>
          <w:p w14:paraId="6A09597B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2.527 kg (5.57 lb)</w:t>
            </w:r>
          </w:p>
        </w:tc>
      </w:tr>
      <w:tr w:rsidR="00585738" w14:paraId="6634179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C590B67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Weight (with packaging)</w:t>
            </w:r>
          </w:p>
        </w:tc>
        <w:tc>
          <w:tcPr>
            <w:tcW w:w="6500" w:type="dxa"/>
            <w:shd w:val="clear" w:color="auto" w:fill="F4F8FB"/>
          </w:tcPr>
          <w:p w14:paraId="6F1726B0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3.019 kg (6.66 lb)</w:t>
            </w:r>
          </w:p>
        </w:tc>
      </w:tr>
      <w:tr w:rsidR="00585738" w14:paraId="4CBCC93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779B3D3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Mounting</w:t>
            </w:r>
          </w:p>
        </w:tc>
        <w:tc>
          <w:tcPr>
            <w:tcW w:w="6500" w:type="dxa"/>
            <w:shd w:val="clear" w:color="auto" w:fill="FFFFFF"/>
          </w:tcPr>
          <w:p w14:paraId="12F499CB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DIN Rail</w:t>
            </w:r>
          </w:p>
        </w:tc>
      </w:tr>
      <w:tr w:rsidR="00585738" w14:paraId="151C017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17F9C2C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IP Rating</w:t>
            </w:r>
          </w:p>
        </w:tc>
        <w:tc>
          <w:tcPr>
            <w:tcW w:w="6500" w:type="dxa"/>
            <w:shd w:val="clear" w:color="auto" w:fill="F4F8FB"/>
          </w:tcPr>
          <w:p w14:paraId="1796F404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IP40</w:t>
            </w:r>
          </w:p>
        </w:tc>
      </w:tr>
    </w:tbl>
    <w:p w14:paraId="6E71FB0D" w14:textId="77777777" w:rsidR="00585738" w:rsidRDefault="00000000">
      <w:pPr>
        <w:pStyle w:val="2"/>
      </w:pPr>
      <w:bookmarkStart w:id="14" w:name="_Toc229075285"/>
      <w:r>
        <w:t>Power Specifications</w:t>
      </w:r>
      <w:bookmarkEnd w:id="14"/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3"/>
        <w:gridCol w:w="5833"/>
      </w:tblGrid>
      <w:tr w:rsidR="00585738" w14:paraId="71F1369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5B913BA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Power Supply Mode</w:t>
            </w:r>
          </w:p>
        </w:tc>
        <w:tc>
          <w:tcPr>
            <w:tcW w:w="6500" w:type="dxa"/>
            <w:shd w:val="clear" w:color="auto" w:fill="F4F8FB"/>
          </w:tcPr>
          <w:p w14:paraId="48369B50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DC external</w:t>
            </w:r>
          </w:p>
        </w:tc>
      </w:tr>
      <w:tr w:rsidR="00585738" w14:paraId="66612E3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4DC8E3C0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Rated Input Voltage</w:t>
            </w:r>
          </w:p>
        </w:tc>
        <w:tc>
          <w:tcPr>
            <w:tcW w:w="6500" w:type="dxa"/>
            <w:shd w:val="clear" w:color="auto" w:fill="FFFFFF"/>
          </w:tcPr>
          <w:p w14:paraId="2ED617F0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12V DC to 48V DC</w:t>
            </w:r>
          </w:p>
        </w:tc>
      </w:tr>
      <w:tr w:rsidR="00585738" w14:paraId="3DE2A59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9363677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Input Voltage Range</w:t>
            </w:r>
          </w:p>
        </w:tc>
        <w:tc>
          <w:tcPr>
            <w:tcW w:w="6500" w:type="dxa"/>
            <w:shd w:val="clear" w:color="auto" w:fill="F4F8FB"/>
          </w:tcPr>
          <w:p w14:paraId="6FD4483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9.6V DC to 60V DC</w:t>
            </w:r>
          </w:p>
        </w:tc>
      </w:tr>
      <w:tr w:rsidR="00585738" w14:paraId="7259334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3AF87730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Maximum Input Current</w:t>
            </w:r>
          </w:p>
        </w:tc>
        <w:tc>
          <w:tcPr>
            <w:tcW w:w="6500" w:type="dxa"/>
            <w:shd w:val="clear" w:color="auto" w:fill="FFFFFF"/>
          </w:tcPr>
          <w:p w14:paraId="69014FA4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3 A</w:t>
            </w:r>
          </w:p>
        </w:tc>
      </w:tr>
      <w:tr w:rsidR="00585738" w14:paraId="2E94288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311D9F3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Redundant Power</w:t>
            </w:r>
          </w:p>
        </w:tc>
        <w:tc>
          <w:tcPr>
            <w:tcW w:w="6500" w:type="dxa"/>
            <w:shd w:val="clear" w:color="auto" w:fill="F4F8FB"/>
          </w:tcPr>
          <w:p w14:paraId="3EE33C7C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1+1 redundancy</w:t>
            </w:r>
          </w:p>
        </w:tc>
      </w:tr>
      <w:tr w:rsidR="00585738" w14:paraId="1223F85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4E3A7D3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Typical Power Consumption</w:t>
            </w:r>
          </w:p>
        </w:tc>
        <w:tc>
          <w:tcPr>
            <w:tcW w:w="6500" w:type="dxa"/>
            <w:shd w:val="clear" w:color="auto" w:fill="FFFFFF"/>
          </w:tcPr>
          <w:p w14:paraId="2CAA08E5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22.3 W</w:t>
            </w:r>
          </w:p>
        </w:tc>
      </w:tr>
      <w:tr w:rsidR="00585738" w14:paraId="5938529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8FB999F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Maximum Power Consumption</w:t>
            </w:r>
          </w:p>
        </w:tc>
        <w:tc>
          <w:tcPr>
            <w:tcW w:w="6500" w:type="dxa"/>
            <w:shd w:val="clear" w:color="auto" w:fill="F4F8FB"/>
          </w:tcPr>
          <w:p w14:paraId="37412514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31.3 W at 10.8V / 27.5 W at 48V</w:t>
            </w:r>
          </w:p>
        </w:tc>
      </w:tr>
      <w:tr w:rsidR="00585738" w14:paraId="5B1C2D0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0C490DD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Typical Heat Dissipation</w:t>
            </w:r>
          </w:p>
        </w:tc>
        <w:tc>
          <w:tcPr>
            <w:tcW w:w="6500" w:type="dxa"/>
            <w:shd w:val="clear" w:color="auto" w:fill="FFFFFF"/>
          </w:tcPr>
          <w:p w14:paraId="6FF668B7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76.09 BTU/hour</w:t>
            </w:r>
          </w:p>
        </w:tc>
      </w:tr>
      <w:tr w:rsidR="00585738" w14:paraId="64FE703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2F8BC83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Maximum Heat Dissipation</w:t>
            </w:r>
          </w:p>
        </w:tc>
        <w:tc>
          <w:tcPr>
            <w:tcW w:w="6500" w:type="dxa"/>
            <w:shd w:val="clear" w:color="auto" w:fill="F4F8FB"/>
          </w:tcPr>
          <w:p w14:paraId="7B64CC4C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106.80 BTU/hour at 10.8V / 93.83 BTU/hour at 48V</w:t>
            </w:r>
          </w:p>
        </w:tc>
      </w:tr>
      <w:tr w:rsidR="00585738" w14:paraId="7BB57A6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0243B36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Static Power Consumption</w:t>
            </w:r>
          </w:p>
        </w:tc>
        <w:tc>
          <w:tcPr>
            <w:tcW w:w="6500" w:type="dxa"/>
            <w:shd w:val="clear" w:color="auto" w:fill="FFFFFF"/>
          </w:tcPr>
          <w:p w14:paraId="59004DCC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14.5 W</w:t>
            </w:r>
          </w:p>
        </w:tc>
      </w:tr>
      <w:tr w:rsidR="00585738" w14:paraId="3F20A66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C24AAF5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Power Surge Protection</w:t>
            </w:r>
          </w:p>
        </w:tc>
        <w:tc>
          <w:tcPr>
            <w:tcW w:w="6500" w:type="dxa"/>
            <w:shd w:val="clear" w:color="auto" w:fill="F4F8FB"/>
          </w:tcPr>
          <w:p w14:paraId="25BF8366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+/- 2 kV common mode, +/- 1 kV differential mode</w:t>
            </w:r>
          </w:p>
        </w:tc>
      </w:tr>
    </w:tbl>
    <w:p w14:paraId="629CF97C" w14:textId="77777777" w:rsidR="00585738" w:rsidRDefault="00000000">
      <w:pPr>
        <w:pStyle w:val="2"/>
      </w:pPr>
      <w:bookmarkStart w:id="15" w:name="_Toc229075286"/>
      <w:r>
        <w:t>Environmental Specifications</w:t>
      </w:r>
      <w:bookmarkEnd w:id="15"/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1"/>
        <w:gridCol w:w="5835"/>
      </w:tblGrid>
      <w:tr w:rsidR="00585738" w14:paraId="409C79B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B1C071A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Operating Temperature (Industrial Optics)</w:t>
            </w:r>
          </w:p>
        </w:tc>
        <w:tc>
          <w:tcPr>
            <w:tcW w:w="6500" w:type="dxa"/>
            <w:shd w:val="clear" w:color="auto" w:fill="F4F8FB"/>
          </w:tcPr>
          <w:p w14:paraId="3D49505B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-40 degrees C to +60 degrees C (sealed cabinet) / -40 degrees C to +70 degrees C (vented cabinet &gt;= 80 LFM) / -40 degrees C to +75 degrees C (blower cabinet &gt;= 200 LFM)</w:t>
            </w:r>
          </w:p>
        </w:tc>
      </w:tr>
      <w:tr w:rsidR="00585738" w14:paraId="0491783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4DF64655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Operating Temperature (PEN Optics)</w:t>
            </w:r>
          </w:p>
        </w:tc>
        <w:tc>
          <w:tcPr>
            <w:tcW w:w="6500" w:type="dxa"/>
            <w:shd w:val="clear" w:color="auto" w:fill="FFFFFF"/>
          </w:tcPr>
          <w:p w14:paraId="7BF5177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 xml:space="preserve">0 degrees C to +45 degrees C (sealed cabinet) / 0 degrees C to +55 degrees C (vented cabinet) / 0 degrees C to +60 degrees C (blower </w:t>
            </w:r>
            <w:r>
              <w:rPr>
                <w:sz w:val="20"/>
              </w:rPr>
              <w:lastRenderedPageBreak/>
              <w:t>cabinet)</w:t>
            </w:r>
          </w:p>
        </w:tc>
      </w:tr>
      <w:tr w:rsidR="00585738" w14:paraId="1455832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BBC8202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lastRenderedPageBreak/>
              <w:t>Storage Temperature</w:t>
            </w:r>
          </w:p>
        </w:tc>
        <w:tc>
          <w:tcPr>
            <w:tcW w:w="6500" w:type="dxa"/>
            <w:shd w:val="clear" w:color="auto" w:fill="F4F8FB"/>
          </w:tcPr>
          <w:p w14:paraId="69D465E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-40 degrees C to +85 degrees C (-40 degrees F to +185 degrees F)</w:t>
            </w:r>
          </w:p>
        </w:tc>
      </w:tr>
      <w:tr w:rsidR="00585738" w14:paraId="42CD374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2F95C9F6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Operating Humidity</w:t>
            </w:r>
          </w:p>
        </w:tc>
        <w:tc>
          <w:tcPr>
            <w:tcW w:w="6500" w:type="dxa"/>
            <w:shd w:val="clear" w:color="auto" w:fill="FFFFFF"/>
          </w:tcPr>
          <w:p w14:paraId="2071A4D5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5% RH to 95% RH, non-condensing</w:t>
            </w:r>
          </w:p>
        </w:tc>
      </w:tr>
      <w:tr w:rsidR="00585738" w14:paraId="6501CDD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5CE6599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Operating Altitude</w:t>
            </w:r>
          </w:p>
        </w:tc>
        <w:tc>
          <w:tcPr>
            <w:tcW w:w="6500" w:type="dxa"/>
            <w:shd w:val="clear" w:color="auto" w:fill="F4F8FB"/>
          </w:tcPr>
          <w:p w14:paraId="6A1C915F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0 - 5000 m (0 - 16404 ft.)</w:t>
            </w:r>
          </w:p>
        </w:tc>
      </w:tr>
      <w:tr w:rsidR="00585738" w14:paraId="38BE38B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1429344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Storage Altitude</w:t>
            </w:r>
          </w:p>
        </w:tc>
        <w:tc>
          <w:tcPr>
            <w:tcW w:w="6500" w:type="dxa"/>
            <w:shd w:val="clear" w:color="auto" w:fill="FFFFFF"/>
          </w:tcPr>
          <w:p w14:paraId="4218493B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0 - 5000 m (0 - 16404 ft.)</w:t>
            </w:r>
          </w:p>
        </w:tc>
      </w:tr>
      <w:tr w:rsidR="00585738" w14:paraId="7CD351C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493C8D5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Altitude Derating</w:t>
            </w:r>
          </w:p>
        </w:tc>
        <w:tc>
          <w:tcPr>
            <w:tcW w:w="6500" w:type="dxa"/>
            <w:shd w:val="clear" w:color="auto" w:fill="F4F8FB"/>
          </w:tcPr>
          <w:p w14:paraId="648C7E3A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Above 1800 m: decrease 1 degrees C per 220 m increase</w:t>
            </w:r>
          </w:p>
        </w:tc>
      </w:tr>
    </w:tbl>
    <w:p w14:paraId="51F64AC4" w14:textId="77777777" w:rsidR="00585738" w:rsidRDefault="00000000">
      <w:r>
        <w:t>Note: When ambient temperature exceeds 45 degrees C, USB and RS-485 ports are not recommended for use. When using low-voltage input in sealed cabinets, optical module installation restrictions apply based on voltage and temperature conditions.</w:t>
      </w:r>
    </w:p>
    <w:p w14:paraId="709F0FA7" w14:textId="77777777" w:rsidR="00585738" w:rsidRDefault="00000000">
      <w:pPr>
        <w:pStyle w:val="2"/>
      </w:pPr>
      <w:bookmarkStart w:id="16" w:name="_Toc229075287"/>
      <w:r>
        <w:t>Reliability Specifications</w:t>
      </w:r>
      <w:bookmarkEnd w:id="16"/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7"/>
        <w:gridCol w:w="5839"/>
      </w:tblGrid>
      <w:tr w:rsidR="00585738" w14:paraId="2F307BB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1285A54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MTBF</w:t>
            </w:r>
          </w:p>
        </w:tc>
        <w:tc>
          <w:tcPr>
            <w:tcW w:w="6500" w:type="dxa"/>
            <w:shd w:val="clear" w:color="auto" w:fill="F4F8FB"/>
          </w:tcPr>
          <w:p w14:paraId="241E0848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62.87 years</w:t>
            </w:r>
          </w:p>
        </w:tc>
      </w:tr>
      <w:tr w:rsidR="00585738" w14:paraId="3AFC339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207C35F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Availability</w:t>
            </w:r>
          </w:p>
        </w:tc>
        <w:tc>
          <w:tcPr>
            <w:tcW w:w="6500" w:type="dxa"/>
            <w:shd w:val="clear" w:color="auto" w:fill="FFFFFF"/>
          </w:tcPr>
          <w:p w14:paraId="2EDEF8D1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&gt; 0.99999</w:t>
            </w:r>
          </w:p>
        </w:tc>
      </w:tr>
      <w:tr w:rsidR="00585738" w14:paraId="543402B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853A3CE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Noise Level</w:t>
            </w:r>
          </w:p>
        </w:tc>
        <w:tc>
          <w:tcPr>
            <w:tcW w:w="6500" w:type="dxa"/>
            <w:shd w:val="clear" w:color="auto" w:fill="F4F8FB"/>
          </w:tcPr>
          <w:p w14:paraId="3BC01D62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Noise-free (fanless design)</w:t>
            </w:r>
          </w:p>
        </w:tc>
      </w:tr>
      <w:tr w:rsidR="00585738" w14:paraId="7423153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A58A5E1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Service Port Surge Protection</w:t>
            </w:r>
          </w:p>
        </w:tc>
        <w:tc>
          <w:tcPr>
            <w:tcW w:w="6500" w:type="dxa"/>
            <w:shd w:val="clear" w:color="auto" w:fill="FFFFFF"/>
          </w:tcPr>
          <w:p w14:paraId="65E0978E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+/- 6 kV common mode</w:t>
            </w:r>
          </w:p>
        </w:tc>
      </w:tr>
      <w:tr w:rsidR="00585738" w14:paraId="5D96E4B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0F22878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Memory</w:t>
            </w:r>
          </w:p>
        </w:tc>
        <w:tc>
          <w:tcPr>
            <w:tcW w:w="6500" w:type="dxa"/>
            <w:shd w:val="clear" w:color="auto" w:fill="F4F8FB"/>
          </w:tcPr>
          <w:p w14:paraId="65072157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2 GB</w:t>
            </w:r>
          </w:p>
        </w:tc>
      </w:tr>
      <w:tr w:rsidR="00585738" w14:paraId="0381D2A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0D12B2F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Flash Memory</w:t>
            </w:r>
          </w:p>
        </w:tc>
        <w:tc>
          <w:tcPr>
            <w:tcW w:w="6500" w:type="dxa"/>
            <w:shd w:val="clear" w:color="auto" w:fill="FFFFFF"/>
          </w:tcPr>
          <w:p w14:paraId="7372505C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 GB</w:t>
            </w:r>
          </w:p>
        </w:tc>
      </w:tr>
    </w:tbl>
    <w:p w14:paraId="267B585D" w14:textId="77777777" w:rsidR="00585738" w:rsidRDefault="00000000">
      <w:pPr>
        <w:pStyle w:val="1"/>
      </w:pPr>
      <w:bookmarkStart w:id="17" w:name="_Toc229075288"/>
      <w:r>
        <w:t>Compliance and Certification</w:t>
      </w:r>
      <w:bookmarkStart w:id="18" w:name="_Toc005"/>
      <w:bookmarkEnd w:id="17"/>
      <w:bookmarkEnd w:id="18"/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85"/>
        <w:gridCol w:w="5861"/>
      </w:tblGrid>
      <w:tr w:rsidR="00585738" w14:paraId="53605C3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4F9BFC0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EMC Certification</w:t>
            </w:r>
          </w:p>
        </w:tc>
        <w:tc>
          <w:tcPr>
            <w:tcW w:w="6500" w:type="dxa"/>
            <w:shd w:val="clear" w:color="auto" w:fill="F4F8FB"/>
          </w:tcPr>
          <w:p w14:paraId="5C3E0C07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Compliant</w:t>
            </w:r>
          </w:p>
        </w:tc>
      </w:tr>
      <w:tr w:rsidR="00585738" w14:paraId="6B892D7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32BF2EA8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Safety Certification</w:t>
            </w:r>
          </w:p>
        </w:tc>
        <w:tc>
          <w:tcPr>
            <w:tcW w:w="6500" w:type="dxa"/>
            <w:shd w:val="clear" w:color="auto" w:fill="FFFFFF"/>
          </w:tcPr>
          <w:p w14:paraId="6B6DBA18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Compliant</w:t>
            </w:r>
          </w:p>
        </w:tc>
      </w:tr>
      <w:tr w:rsidR="00585738" w14:paraId="685362D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8A22D16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Manufacturing Certification</w:t>
            </w:r>
          </w:p>
        </w:tc>
        <w:tc>
          <w:tcPr>
            <w:tcW w:w="6500" w:type="dxa"/>
            <w:shd w:val="clear" w:color="auto" w:fill="F4F8FB"/>
          </w:tcPr>
          <w:p w14:paraId="50A86C66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Compliant</w:t>
            </w:r>
          </w:p>
        </w:tc>
      </w:tr>
      <w:tr w:rsidR="00585738" w14:paraId="237C98D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204A202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Ingress Protection</w:t>
            </w:r>
          </w:p>
        </w:tc>
        <w:tc>
          <w:tcPr>
            <w:tcW w:w="6500" w:type="dxa"/>
            <w:shd w:val="clear" w:color="auto" w:fill="FFFFFF"/>
          </w:tcPr>
          <w:p w14:paraId="66C80BE1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IP40 (dustproof/waterproof)</w:t>
            </w:r>
          </w:p>
        </w:tc>
      </w:tr>
    </w:tbl>
    <w:p w14:paraId="7DFF8135" w14:textId="77777777" w:rsidR="00585738" w:rsidRDefault="00000000">
      <w:pPr>
        <w:pStyle w:val="1"/>
      </w:pPr>
      <w:bookmarkStart w:id="19" w:name="_Toc229075289"/>
      <w:r>
        <w:t>Ordering Information</w:t>
      </w:r>
      <w:bookmarkStart w:id="20" w:name="_Toc006"/>
      <w:bookmarkEnd w:id="19"/>
      <w:bookmarkEnd w:id="20"/>
    </w:p>
    <w:p w14:paraId="4E0CD50D" w14:textId="77777777" w:rsidR="00585738" w:rsidRDefault="00000000">
      <w:r>
        <w:t>To place an order, please contact Hi-Network.com or your authorized reseller.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7"/>
        <w:gridCol w:w="5869"/>
      </w:tblGrid>
      <w:tr w:rsidR="00585738" w14:paraId="14A9A79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D5624DE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Model</w:t>
            </w:r>
          </w:p>
        </w:tc>
        <w:tc>
          <w:tcPr>
            <w:tcW w:w="6500" w:type="dxa"/>
            <w:shd w:val="clear" w:color="auto" w:fill="F4F8FB"/>
          </w:tcPr>
          <w:p w14:paraId="4CD14DFC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S5735I-S16T2S4XN-V2</w:t>
            </w:r>
          </w:p>
        </w:tc>
      </w:tr>
      <w:tr w:rsidR="00585738" w14:paraId="4923922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4B9047E4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Part Number</w:t>
            </w:r>
          </w:p>
        </w:tc>
        <w:tc>
          <w:tcPr>
            <w:tcW w:w="6500" w:type="dxa"/>
            <w:shd w:val="clear" w:color="auto" w:fill="FFFFFF"/>
          </w:tcPr>
          <w:p w14:paraId="7922DA74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98012427</w:t>
            </w:r>
          </w:p>
        </w:tc>
      </w:tr>
      <w:tr w:rsidR="00585738" w14:paraId="71339F5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4AB698A" w14:textId="77777777" w:rsidR="00585738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Description</w:t>
            </w:r>
          </w:p>
        </w:tc>
        <w:tc>
          <w:tcPr>
            <w:tcW w:w="6500" w:type="dxa"/>
            <w:shd w:val="clear" w:color="auto" w:fill="F4F8FB"/>
          </w:tcPr>
          <w:p w14:paraId="6EFCBEE1" w14:textId="77777777" w:rsidR="00585738" w:rsidRDefault="00000000">
            <w:pPr>
              <w:spacing w:before="60" w:after="60"/>
            </w:pPr>
            <w:r>
              <w:rPr>
                <w:sz w:val="20"/>
              </w:rPr>
              <w:t>16 x 10/100/1000BASE-T ports, 2 x GE SFP ports, 4 x 10GE SFP+ ports, DIN Rail Mounting, Dual redundant 9.6 to 60V DC power, Fanless</w:t>
            </w:r>
          </w:p>
        </w:tc>
      </w:tr>
    </w:tbl>
    <w:p w14:paraId="6475CD10" w14:textId="77777777" w:rsidR="00585738" w:rsidRDefault="00000000">
      <w:r>
        <w:t>For more information, please visit: https://www.Hi-Network.com</w:t>
      </w:r>
    </w:p>
    <w:p w14:paraId="1648B8A8" w14:textId="77777777" w:rsidR="00585738" w:rsidRDefault="00585738">
      <w:pPr>
        <w:sectPr w:rsidR="00585738">
          <w:headerReference w:type="default" r:id="rId8"/>
          <w:footerReference w:type="default" r:id="rId9"/>
          <w:pgSz w:w="11906" w:h="16838"/>
          <w:pgMar w:top="1440" w:right="1440" w:bottom="1440" w:left="1440" w:header="720" w:footer="720" w:gutter="0"/>
          <w:cols w:space="720"/>
        </w:sectPr>
      </w:pPr>
    </w:p>
    <w:p w14:paraId="7EE0B056" w14:textId="77777777" w:rsidR="00585738" w:rsidRDefault="00000000">
      <w:r>
        <w:rPr>
          <w:noProof/>
        </w:rPr>
        <w:lastRenderedPageBreak/>
        <w:drawing>
          <wp:anchor distT="0" distB="0" distL="0" distR="0" simplePos="0" relativeHeight="251658240" behindDoc="1" locked="0" layoutInCell="1" allowOverlap="1" wp14:anchorId="01091070" wp14:editId="53C8463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2" name="Back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Bg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D9D300" w14:textId="77777777" w:rsidR="00585738" w:rsidRDefault="00000000">
      <w:pPr>
        <w:spacing w:before="6000"/>
        <w:jc w:val="center"/>
      </w:pPr>
      <w:r>
        <w:rPr>
          <w:b/>
          <w:color w:val="1A5276"/>
          <w:sz w:val="56"/>
        </w:rPr>
        <w:t>Hi-Network.com</w:t>
      </w:r>
    </w:p>
    <w:p w14:paraId="1B804EF0" w14:textId="77777777" w:rsidR="00585738" w:rsidRDefault="00000000">
      <w:pPr>
        <w:spacing w:before="400"/>
        <w:jc w:val="center"/>
      </w:pPr>
      <w:r>
        <w:rPr>
          <w:color w:val="5D6D7E"/>
          <w:sz w:val="24"/>
        </w:rPr>
        <w:t>Your Trusted Network Equipment Partner</w:t>
      </w:r>
    </w:p>
    <w:p w14:paraId="24611FE9" w14:textId="77777777" w:rsidR="00585738" w:rsidRDefault="00000000">
      <w:pPr>
        <w:spacing w:before="600"/>
        <w:jc w:val="center"/>
      </w:pPr>
      <w:r>
        <w:rPr>
          <w:color w:val="85929E"/>
          <w:sz w:val="20"/>
        </w:rPr>
        <w:t>www.Hi-Network.com</w:t>
      </w:r>
    </w:p>
    <w:p w14:paraId="3D11F580" w14:textId="5A9282B4" w:rsidR="00585738" w:rsidRDefault="0051040B">
      <w:pPr>
        <w:spacing w:before="100"/>
        <w:jc w:val="center"/>
      </w:pPr>
      <w:r>
        <w:rPr>
          <w:rFonts w:hint="eastAsia"/>
          <w:color w:val="85929E"/>
          <w:sz w:val="18"/>
        </w:rPr>
        <w:t>info</w:t>
      </w:r>
      <w:r w:rsidR="00000000">
        <w:rPr>
          <w:color w:val="85929E"/>
          <w:sz w:val="18"/>
        </w:rPr>
        <w:t>@hi-network.com</w:t>
      </w:r>
    </w:p>
    <w:sectPr w:rsidR="00585738"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53BD1" w14:textId="77777777" w:rsidR="00840BBB" w:rsidRDefault="00840BBB">
      <w:pPr>
        <w:spacing w:after="0" w:line="240" w:lineRule="auto"/>
      </w:pPr>
      <w:r>
        <w:separator/>
      </w:r>
    </w:p>
  </w:endnote>
  <w:endnote w:type="continuationSeparator" w:id="0">
    <w:p w14:paraId="4F371B85" w14:textId="77777777" w:rsidR="00840BBB" w:rsidRDefault="00840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3BB01" w14:textId="77777777" w:rsidR="00585738" w:rsidRDefault="00000000">
    <w:pPr>
      <w:pBdr>
        <w:top w:val="single" w:sz="4" w:space="0" w:color="D5D8DC"/>
      </w:pBdr>
      <w:spacing w:before="100"/>
      <w:jc w:val="center"/>
    </w:pPr>
    <w:r>
      <w:rPr>
        <w:b/>
        <w:color w:val="1A5276"/>
        <w:sz w:val="18"/>
      </w:rPr>
      <w:t>Hi-Network.com</w:t>
    </w:r>
    <w:r>
      <w:rPr>
        <w:color w:val="85929E"/>
        <w:sz w:val="18"/>
      </w:rPr>
      <w:t xml:space="preserve">    |    Page </w:t>
    </w:r>
    <w:r>
      <w:rPr>
        <w:color w:val="85929E"/>
        <w:sz w:val="18"/>
      </w:rPr>
      <w:fldChar w:fldCharType="begin"/>
    </w:r>
    <w:r>
      <w:rPr>
        <w:color w:val="85929E"/>
        <w:sz w:val="18"/>
      </w:rPr>
      <w:instrText xml:space="preserve"> PAGE </w:instrText>
    </w:r>
    <w:r>
      <w:rPr>
        <w:color w:val="85929E"/>
        <w:sz w:val="18"/>
      </w:rPr>
      <w:fldChar w:fldCharType="separate"/>
    </w:r>
    <w:r>
      <w:rPr>
        <w:color w:val="85929E"/>
        <w:sz w:val="18"/>
      </w:rPr>
      <w:t>1</w:t>
    </w:r>
    <w:r>
      <w:rPr>
        <w:color w:val="85929E"/>
        <w:sz w:val="18"/>
      </w:rPr>
      <w:fldChar w:fldCharType="end"/>
    </w:r>
    <w:r>
      <w:rPr>
        <w:color w:val="85929E"/>
        <w:sz w:val="18"/>
      </w:rPr>
      <w:t xml:space="preserve"> of </w:t>
    </w:r>
    <w:r>
      <w:rPr>
        <w:color w:val="85929E"/>
        <w:sz w:val="18"/>
      </w:rPr>
      <w:fldChar w:fldCharType="begin"/>
    </w:r>
    <w:r>
      <w:rPr>
        <w:color w:val="85929E"/>
        <w:sz w:val="18"/>
      </w:rPr>
      <w:instrText xml:space="preserve"> NUMPAGES </w:instrText>
    </w:r>
    <w:r>
      <w:rPr>
        <w:color w:val="85929E"/>
        <w:sz w:val="18"/>
      </w:rPr>
      <w:fldChar w:fldCharType="separate"/>
    </w:r>
    <w:r>
      <w:rPr>
        <w:color w:val="85929E"/>
        <w:sz w:val="18"/>
      </w:rPr>
      <w:t>1</w:t>
    </w:r>
    <w:r>
      <w:rPr>
        <w:color w:val="85929E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DBD1F" w14:textId="77777777" w:rsidR="00840BBB" w:rsidRDefault="00840BBB">
      <w:pPr>
        <w:spacing w:after="0" w:line="240" w:lineRule="auto"/>
      </w:pPr>
      <w:r>
        <w:separator/>
      </w:r>
    </w:p>
  </w:footnote>
  <w:footnote w:type="continuationSeparator" w:id="0">
    <w:p w14:paraId="57957A34" w14:textId="77777777" w:rsidR="00840BBB" w:rsidRDefault="00840B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62585" w14:textId="77777777" w:rsidR="00585738" w:rsidRDefault="00000000">
    <w:pPr>
      <w:pBdr>
        <w:bottom w:val="single" w:sz="6" w:space="0" w:color="5DADE2"/>
      </w:pBdr>
      <w:jc w:val="right"/>
    </w:pPr>
    <w:r>
      <w:rPr>
        <w:color w:val="85929E"/>
        <w:sz w:val="18"/>
      </w:rPr>
      <w:t>S5735I-S16T2S4XN-V2 Datasheet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434E7"/>
    <w:multiLevelType w:val="multilevel"/>
    <w:tmpl w:val="5C628690"/>
    <w:lvl w:ilvl="0">
      <w:numFmt w:val="bullet"/>
      <w:lvlText w:val="•"/>
      <w:lvlJc w:val="left"/>
      <w:pPr>
        <w:ind w:left="72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61825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5738"/>
    <w:rsid w:val="0051040B"/>
    <w:rsid w:val="00585738"/>
    <w:rsid w:val="00703B85"/>
    <w:rsid w:val="0084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F85F5"/>
  <w15:docId w15:val="{F16089AF-DC7A-4AB5-8998-25301E87F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76" w:lineRule="auto"/>
    </w:pPr>
    <w:rPr>
      <w:rFonts w:ascii="Calibri" w:hAnsi="Calibri"/>
      <w:color w:val="2C3E50"/>
      <w:sz w:val="21"/>
    </w:rPr>
  </w:style>
  <w:style w:type="paragraph" w:styleId="1">
    <w:name w:val="heading 1"/>
    <w:basedOn w:val="a"/>
    <w:uiPriority w:val="9"/>
    <w:qFormat/>
    <w:pPr>
      <w:keepNext/>
      <w:keepLines/>
      <w:spacing w:before="400" w:after="200"/>
      <w:outlineLvl w:val="0"/>
    </w:pPr>
    <w:rPr>
      <w:b/>
      <w:color w:val="1A5276"/>
      <w:sz w:val="36"/>
    </w:rPr>
  </w:style>
  <w:style w:type="paragraph" w:styleId="2">
    <w:name w:val="heading 2"/>
    <w:basedOn w:val="a"/>
    <w:uiPriority w:val="9"/>
    <w:unhideWhenUsed/>
    <w:qFormat/>
    <w:pPr>
      <w:keepNext/>
      <w:keepLines/>
      <w:spacing w:before="320" w:after="140"/>
      <w:outlineLvl w:val="1"/>
    </w:pPr>
    <w:rPr>
      <w:b/>
      <w:color w:val="2874A6"/>
      <w:sz w:val="28"/>
    </w:rPr>
  </w:style>
  <w:style w:type="paragraph" w:styleId="3">
    <w:name w:val="heading 3"/>
    <w:basedOn w:val="a"/>
    <w:uiPriority w:val="9"/>
    <w:semiHidden/>
    <w:unhideWhenUsed/>
    <w:qFormat/>
    <w:pPr>
      <w:keepNext/>
      <w:keepLines/>
      <w:spacing w:before="240" w:after="100"/>
      <w:outlineLvl w:val="2"/>
    </w:pPr>
    <w:rPr>
      <w:b/>
      <w:color w:val="15436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pPr>
      <w:spacing w:before="60" w:after="240"/>
      <w:jc w:val="center"/>
    </w:pPr>
    <w:rPr>
      <w:color w:val="85929E"/>
      <w:sz w:val="18"/>
    </w:rPr>
  </w:style>
  <w:style w:type="paragraph" w:styleId="TOC1">
    <w:name w:val="toc 1"/>
    <w:basedOn w:val="a"/>
    <w:uiPriority w:val="39"/>
    <w:pPr>
      <w:tabs>
        <w:tab w:val="right" w:leader="dot" w:pos="9350"/>
      </w:tabs>
      <w:spacing w:before="160" w:after="40"/>
    </w:pPr>
    <w:rPr>
      <w:b/>
      <w:color w:val="154360"/>
    </w:rPr>
  </w:style>
  <w:style w:type="paragraph" w:styleId="TOC2">
    <w:name w:val="toc 2"/>
    <w:basedOn w:val="a"/>
    <w:uiPriority w:val="39"/>
    <w:pPr>
      <w:tabs>
        <w:tab w:val="right" w:leader="dot" w:pos="9350"/>
      </w:tabs>
      <w:spacing w:before="40" w:after="40"/>
      <w:ind w:left="360"/>
    </w:pPr>
    <w:rPr>
      <w:color w:val="5D6D7E"/>
    </w:rPr>
  </w:style>
  <w:style w:type="paragraph" w:styleId="TOC3">
    <w:name w:val="toc 3"/>
    <w:basedOn w:val="a"/>
    <w:pPr>
      <w:tabs>
        <w:tab w:val="right" w:leader="dot" w:pos="9350"/>
      </w:tabs>
      <w:spacing w:before="40" w:after="40"/>
      <w:ind w:left="720"/>
    </w:pPr>
    <w:rPr>
      <w:color w:val="5D6D7E"/>
    </w:rPr>
  </w:style>
  <w:style w:type="character" w:styleId="a4">
    <w:name w:val="Hyperlink"/>
    <w:basedOn w:val="a0"/>
    <w:uiPriority w:val="99"/>
    <w:unhideWhenUsed/>
    <w:rsid w:val="005104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1111</Words>
  <Characters>6334</Characters>
  <Application>Microsoft Office Word</Application>
  <DocSecurity>0</DocSecurity>
  <Lines>52</Lines>
  <Paragraphs>14</Paragraphs>
  <ScaleCrop>false</ScaleCrop>
  <Company/>
  <LinksUpToDate>false</LinksUpToDate>
  <CharactersWithSpaces>7431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Echo HI-NETWORK Supply Huawei ZTE Cisco HP Delletc</cp:lastModifiedBy>
  <cp:revision>2</cp:revision>
  <dcterms:created xsi:type="dcterms:W3CDTF">2026-05-07T11:40:00Z</dcterms:created>
  <dcterms:modified xsi:type="dcterms:W3CDTF">2026-05-07T11:41:00Z</dcterms:modified>
</cp:coreProperties>
</file>